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D623" w14:textId="77777777" w:rsidR="00820FD1" w:rsidRPr="006C2C0F" w:rsidRDefault="00050B51" w:rsidP="00B637BC">
      <w:pPr>
        <w:pStyle w:val="article-info"/>
      </w:pPr>
      <w:r w:rsidRPr="00B637BC">
        <w:rPr>
          <w:i/>
        </w:rPr>
        <w:t>Bioinformatics</w:t>
      </w:r>
      <w:r w:rsidRPr="006C2C0F">
        <w:t xml:space="preserve">, </w:t>
      </w:r>
      <w:r w:rsidR="00A818B3" w:rsidRPr="006C2C0F">
        <w:t>YYYY</w:t>
      </w:r>
      <w:r w:rsidRPr="006C2C0F">
        <w:t>,</w:t>
      </w:r>
      <w:r w:rsidR="00A818B3" w:rsidRPr="006C2C0F">
        <w:t xml:space="preserve"> 0</w:t>
      </w:r>
      <w:r w:rsidRPr="006C2C0F">
        <w:t>–</w:t>
      </w:r>
      <w:r w:rsidR="00A818B3" w:rsidRPr="006C2C0F">
        <w:t>0</w:t>
      </w:r>
    </w:p>
    <w:p w14:paraId="145FBB48" w14:textId="77777777" w:rsidR="00935C57" w:rsidRPr="006C2C0F" w:rsidRDefault="005E41BA" w:rsidP="00B637BC">
      <w:pPr>
        <w:pStyle w:val="article-info"/>
      </w:pPr>
      <w:r w:rsidRPr="006C2C0F">
        <w:t>d</w:t>
      </w:r>
      <w:r w:rsidR="00806CED" w:rsidRPr="006C2C0F">
        <w:t>oi: 10.1093/bioinformatics/xxxxx</w:t>
      </w:r>
    </w:p>
    <w:p w14:paraId="37A08655" w14:textId="77777777" w:rsidR="005E41BA" w:rsidRPr="006C2C0F" w:rsidRDefault="005E41BA" w:rsidP="00B637BC">
      <w:pPr>
        <w:pStyle w:val="article-info"/>
      </w:pPr>
      <w:r w:rsidRPr="006C2C0F">
        <w:t>Advance Access Publication Date: DD Month YYYY</w:t>
      </w:r>
    </w:p>
    <w:p w14:paraId="244E482B" w14:textId="77777777" w:rsidR="006C2C0F" w:rsidRPr="006C2C0F" w:rsidRDefault="006C2C0F" w:rsidP="00B637BC">
      <w:pPr>
        <w:pStyle w:val="article-info"/>
      </w:pPr>
      <w:r w:rsidRPr="006C2C0F">
        <w:t xml:space="preserve">Manuscript </w:t>
      </w:r>
      <w:r w:rsidR="003A4127">
        <w:t>Category</w:t>
      </w:r>
    </w:p>
    <w:p w14:paraId="6A335290" w14:textId="77777777" w:rsidR="00935C57" w:rsidRDefault="00935C57">
      <w:pPr>
        <w:pStyle w:val="AbstractHead"/>
        <w:spacing w:line="14" w:lineRule="exact"/>
      </w:pPr>
    </w:p>
    <w:tbl>
      <w:tblPr>
        <w:tblStyle w:val="Grilledutableau"/>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CellMar>
          <w:left w:w="115" w:type="dxa"/>
          <w:bottom w:w="216" w:type="dxa"/>
          <w:right w:w="115" w:type="dxa"/>
        </w:tblCellMar>
        <w:tblLook w:val="04A0" w:firstRow="1" w:lastRow="0" w:firstColumn="1" w:lastColumn="0" w:noHBand="0" w:noVBand="1"/>
      </w:tblPr>
      <w:tblGrid>
        <w:gridCol w:w="8320"/>
      </w:tblGrid>
      <w:tr w:rsidR="00CC64E3" w14:paraId="5A57B385" w14:textId="77777777" w:rsidTr="00F137B5">
        <w:tc>
          <w:tcPr>
            <w:tcW w:w="8320" w:type="dxa"/>
          </w:tcPr>
          <w:p w14:paraId="4DF36050" w14:textId="77777777" w:rsidR="00CC64E3" w:rsidRPr="00F362A7" w:rsidRDefault="003A4127" w:rsidP="00435193">
            <w:pPr>
              <w:pStyle w:val="Sous-titre"/>
            </w:pPr>
            <w:r>
              <w:t xml:space="preserve">Subject </w:t>
            </w:r>
            <w:r w:rsidRPr="00435193">
              <w:t>Section</w:t>
            </w:r>
          </w:p>
          <w:p w14:paraId="0CC2BC86" w14:textId="77777777" w:rsidR="00CC64E3" w:rsidRPr="00F362A7" w:rsidRDefault="00CC64E3" w:rsidP="00435193">
            <w:pPr>
              <w:pStyle w:val="Titre"/>
            </w:pPr>
            <w:r w:rsidRPr="00435193">
              <w:t>Manuscript</w:t>
            </w:r>
            <w:r w:rsidRPr="00F362A7">
              <w:t xml:space="preserve"> Title</w:t>
            </w:r>
          </w:p>
          <w:p w14:paraId="25C723E4" w14:textId="77777777" w:rsidR="00CC64E3" w:rsidRPr="00F362A7" w:rsidRDefault="00CC64E3" w:rsidP="00513FFC">
            <w:pPr>
              <w:pStyle w:val="Author-Group"/>
            </w:pPr>
            <w:r w:rsidRPr="00F362A7">
              <w:t>Co</w:t>
            </w:r>
            <w:r w:rsidR="00801742">
              <w:t>r</w:t>
            </w:r>
            <w:r w:rsidRPr="00F362A7">
              <w:t>responding Author</w:t>
            </w:r>
            <w:r w:rsidRPr="00F362A7">
              <w:rPr>
                <w:vertAlign w:val="superscript"/>
              </w:rPr>
              <w:t>1,</w:t>
            </w:r>
            <w:r w:rsidRPr="00F362A7">
              <w:rPr>
                <w:rFonts w:ascii="Times New Roman" w:hAnsi="Times New Roman"/>
                <w:vertAlign w:val="superscript"/>
              </w:rPr>
              <w:t>*</w:t>
            </w:r>
            <w:r w:rsidRPr="00F362A7">
              <w:t>, Co-author</w:t>
            </w:r>
            <w:r w:rsidRPr="00F362A7">
              <w:rPr>
                <w:vertAlign w:val="superscript"/>
              </w:rPr>
              <w:t>2</w:t>
            </w:r>
            <w:r w:rsidRPr="00F362A7">
              <w:t xml:space="preserve"> and Co-Author</w:t>
            </w:r>
            <w:r w:rsidRPr="00F362A7">
              <w:rPr>
                <w:vertAlign w:val="superscript"/>
              </w:rPr>
              <w:t>2</w:t>
            </w:r>
          </w:p>
          <w:p w14:paraId="63B8B90B" w14:textId="77777777" w:rsidR="00CC64E3" w:rsidRPr="00D65C51" w:rsidRDefault="00CC64E3" w:rsidP="00513FFC">
            <w:pPr>
              <w:pStyle w:val="Author-Affiliation"/>
            </w:pPr>
            <w:r w:rsidRPr="00D65C51">
              <w:rPr>
                <w:vertAlign w:val="superscript"/>
              </w:rPr>
              <w:t>1</w:t>
            </w:r>
            <w:r w:rsidRPr="00D65C51">
              <w:t xml:space="preserve">Department of XXXXXXX, Address XXXX etc., </w:t>
            </w:r>
            <w:r w:rsidRPr="00D65C51">
              <w:rPr>
                <w:vertAlign w:val="superscript"/>
              </w:rPr>
              <w:t>2</w:t>
            </w:r>
            <w:r w:rsidRPr="00D65C51">
              <w:t>Department of XXXXXXX, Address XXXX etc.</w:t>
            </w:r>
          </w:p>
          <w:p w14:paraId="409FC552" w14:textId="77777777" w:rsidR="00CC64E3" w:rsidRPr="00D65C51" w:rsidRDefault="00CC64E3" w:rsidP="002F4CA8">
            <w:pPr>
              <w:pStyle w:val="corrs-au"/>
            </w:pPr>
            <w:r w:rsidRPr="00D65C51">
              <w:t>*To whom correspondence should be addressed.</w:t>
            </w:r>
          </w:p>
          <w:p w14:paraId="4C61AAF6" w14:textId="77777777" w:rsidR="00CC64E3" w:rsidRPr="00D65C51" w:rsidRDefault="00CC64E3" w:rsidP="002F4CA8">
            <w:pPr>
              <w:pStyle w:val="corrs-au"/>
            </w:pPr>
            <w:r w:rsidRPr="00D65C51">
              <w:t>Associate Editor: XXXXXXX</w:t>
            </w:r>
          </w:p>
          <w:p w14:paraId="59E886D8" w14:textId="77777777" w:rsidR="00CC64E3" w:rsidRDefault="00CC64E3" w:rsidP="002F4CA8">
            <w:pPr>
              <w:pStyle w:val="History-Dates"/>
            </w:pPr>
            <w:r w:rsidRPr="003B3D09">
              <w:t>Received on XXXXX</w:t>
            </w:r>
            <w:r>
              <w:t>; r</w:t>
            </w:r>
            <w:r w:rsidRPr="003B3D09">
              <w:t>e</w:t>
            </w:r>
            <w:r>
              <w:t>vised</w:t>
            </w:r>
            <w:r w:rsidRPr="003B3D09">
              <w:t xml:space="preserve"> on XXXXX</w:t>
            </w:r>
            <w:r>
              <w:t xml:space="preserve">; accepted </w:t>
            </w:r>
            <w:r w:rsidRPr="003B3D09">
              <w:t>on XXXXX</w:t>
            </w:r>
            <w:r>
              <w:t xml:space="preserve"> </w:t>
            </w:r>
          </w:p>
          <w:p w14:paraId="4889E063" w14:textId="77777777" w:rsidR="00CC64E3" w:rsidRPr="00C4341F" w:rsidRDefault="00CC64E3" w:rsidP="00A5432A">
            <w:pPr>
              <w:pStyle w:val="Abstract-Head"/>
            </w:pPr>
            <w:r w:rsidRPr="00C4341F">
              <w:t>Abstract</w:t>
            </w:r>
          </w:p>
          <w:p w14:paraId="6C722096" w14:textId="77777777" w:rsidR="00CC64E3" w:rsidRPr="00DA7E18" w:rsidRDefault="00CC64E3" w:rsidP="00A5432A">
            <w:pPr>
              <w:pStyle w:val="Abstract-Text"/>
            </w:pPr>
            <w:r w:rsidRPr="00DA7E18">
              <w:rPr>
                <w:b/>
                <w:bCs/>
              </w:rPr>
              <w:t>Motivation:</w:t>
            </w:r>
            <w:r w:rsidRPr="00DA7E18">
              <w:t xml:space="preserve"> </w:t>
            </w:r>
            <w:r w:rsidR="003A4127" w:rsidRPr="00D665A4">
              <w:t>The quick brown fox jumps over the lazy dog. The quick brown fox jumps over the lazy dog. The quick brown fox jumps over the lazy dog. The quick brown fox jumps over the lazy dog. The quick brown fox jumps over the lazy dog. The quick bro</w:t>
            </w:r>
            <w:r w:rsidR="003A4127">
              <w:t>wn fox jumps over the lazy dog.</w:t>
            </w:r>
          </w:p>
          <w:p w14:paraId="71590689" w14:textId="77777777" w:rsidR="00CC64E3" w:rsidRDefault="00CC64E3" w:rsidP="00A5432A">
            <w:pPr>
              <w:pStyle w:val="Abstract-Text"/>
            </w:pPr>
            <w:r w:rsidRPr="00DA7E18">
              <w:rPr>
                <w:b/>
              </w:rPr>
              <w:t>Results:</w:t>
            </w:r>
            <w:r w:rsidRPr="00DA7E18">
              <w:t xml:space="preserve"> </w:t>
            </w:r>
            <w:r w:rsidR="003A4127" w:rsidRPr="00D665A4">
              <w:t>The quick brown fox jumps over the lazy dog. The quick brown fox jumps over the lazy dog. The quick brown fox jumps over the lazy dog. The quick brown fox jumps over the lazy dog. The quick brown fox jumps over the lazy dog. The quick bro</w:t>
            </w:r>
            <w:r w:rsidR="003A4127">
              <w:t>wn fox jumps over the lazy dog.</w:t>
            </w:r>
          </w:p>
          <w:p w14:paraId="7F5CB31F" w14:textId="77777777" w:rsidR="003A4127" w:rsidRDefault="003A4127" w:rsidP="00A5432A">
            <w:pPr>
              <w:pStyle w:val="Abstract-Text"/>
              <w:rPr>
                <w:rFonts w:ascii="AdvPS2AA1" w:hAnsi="AdvPS2AA1" w:cs="AdvPS2AA1"/>
                <w:lang w:val="en-GB" w:eastAsia="en-IN"/>
              </w:rPr>
            </w:pPr>
            <w:r w:rsidRPr="004768E7">
              <w:rPr>
                <w:rFonts w:ascii="AdvPS2AA1" w:hAnsi="AdvPS2AA1" w:cs="AdvPS2AA1"/>
                <w:b/>
                <w:lang w:val="en-GB" w:eastAsia="en-IN"/>
              </w:rPr>
              <w:t>Availability:</w:t>
            </w:r>
            <w:r>
              <w:rPr>
                <w:rFonts w:ascii="AdvPS2AA1" w:hAnsi="AdvPS2AA1" w:cs="AdvPS2AA1"/>
                <w:lang w:val="en-GB" w:eastAsia="en-IN"/>
              </w:rPr>
              <w:t xml:space="preserve"> </w:t>
            </w:r>
            <w:r w:rsidRPr="00D665A4">
              <w:t>The quick brown fox jumps over the lazy dog</w:t>
            </w:r>
            <w:r>
              <w:t>.</w:t>
            </w:r>
          </w:p>
          <w:p w14:paraId="2250A81F" w14:textId="77777777" w:rsidR="003A4127" w:rsidRDefault="003A4127" w:rsidP="00A5432A">
            <w:pPr>
              <w:pStyle w:val="Abstract-Text"/>
              <w:rPr>
                <w:lang w:val="en-GB" w:eastAsia="en-IN"/>
              </w:rPr>
            </w:pPr>
            <w:r w:rsidRPr="004768E7">
              <w:rPr>
                <w:rFonts w:ascii="AdvPS2AA1" w:hAnsi="AdvPS2AA1" w:cs="AdvPS2AA1"/>
                <w:b/>
                <w:lang w:val="en-GB" w:eastAsia="en-IN"/>
              </w:rPr>
              <w:t>Contact:</w:t>
            </w:r>
            <w:r>
              <w:rPr>
                <w:rFonts w:ascii="AdvPS2AA1" w:hAnsi="AdvPS2AA1" w:cs="AdvPS2AA1"/>
                <w:lang w:val="en-GB" w:eastAsia="en-IN"/>
              </w:rPr>
              <w:t xml:space="preserve"> </w:t>
            </w:r>
            <w:r>
              <w:rPr>
                <w:lang w:val="en-GB" w:eastAsia="en-IN"/>
              </w:rPr>
              <w:t xml:space="preserve">example@example.org </w:t>
            </w:r>
          </w:p>
          <w:p w14:paraId="0B4E6A7B" w14:textId="77777777" w:rsidR="003A4127" w:rsidRDefault="003A4127" w:rsidP="00A5432A">
            <w:pPr>
              <w:pStyle w:val="Abstract-Text"/>
              <w:rPr>
                <w:sz w:val="28"/>
                <w:szCs w:val="28"/>
              </w:rPr>
            </w:pPr>
            <w:r w:rsidRPr="004768E7">
              <w:rPr>
                <w:b/>
                <w:lang w:val="en-GB" w:eastAsia="en-IN"/>
              </w:rPr>
              <w:t>Supplementary information:</w:t>
            </w:r>
            <w:r>
              <w:rPr>
                <w:rFonts w:ascii="AdvPS2A83" w:hAnsi="AdvPS2A83" w:cs="AdvPS2A83"/>
                <w:color w:val="0000FF"/>
                <w:lang w:val="en-GB" w:eastAsia="en-IN"/>
              </w:rPr>
              <w:t xml:space="preserve"> </w:t>
            </w:r>
            <w:r w:rsidRPr="003A4127">
              <w:rPr>
                <w:lang w:val="en-GB" w:eastAsia="en-IN"/>
              </w:rPr>
              <w:t xml:space="preserve">Supplementary data </w:t>
            </w:r>
            <w:r>
              <w:rPr>
                <w:rFonts w:ascii="AdvPS2A83" w:hAnsi="AdvPS2A83" w:cs="AdvPS2A83"/>
                <w:color w:val="000000"/>
                <w:lang w:val="en-GB" w:eastAsia="en-IN"/>
              </w:rPr>
              <w:t xml:space="preserve">are available at </w:t>
            </w:r>
            <w:r w:rsidRPr="0041757A">
              <w:rPr>
                <w:rFonts w:ascii="AdvPS2A8F" w:hAnsi="AdvPS2A8F" w:cs="AdvPS2A8F"/>
                <w:i/>
                <w:color w:val="000000"/>
                <w:lang w:val="en-GB" w:eastAsia="en-IN"/>
              </w:rPr>
              <w:t>Bioinformatics</w:t>
            </w:r>
            <w:r>
              <w:rPr>
                <w:rFonts w:ascii="AdvPS2A8F" w:hAnsi="AdvPS2A8F" w:cs="AdvPS2A8F"/>
                <w:color w:val="000000"/>
                <w:lang w:val="en-GB" w:eastAsia="en-IN"/>
              </w:rPr>
              <w:t xml:space="preserve"> </w:t>
            </w:r>
            <w:r>
              <w:rPr>
                <w:rFonts w:ascii="AdvPS2A83" w:hAnsi="AdvPS2A83" w:cs="AdvPS2A83"/>
                <w:color w:val="000000"/>
                <w:lang w:val="en-GB" w:eastAsia="en-IN"/>
              </w:rPr>
              <w:t>online.</w:t>
            </w:r>
          </w:p>
        </w:tc>
      </w:tr>
    </w:tbl>
    <w:p w14:paraId="718ED00D" w14:textId="77777777" w:rsidR="002C783E" w:rsidRDefault="002C783E">
      <w:pPr>
        <w:pStyle w:val="AbstractHead"/>
        <w:spacing w:line="14" w:lineRule="exact"/>
      </w:pPr>
    </w:p>
    <w:p w14:paraId="0ED081A8" w14:textId="77777777" w:rsidR="00400C63" w:rsidRDefault="00400C63">
      <w:pPr>
        <w:pStyle w:val="AbstractHead"/>
        <w:spacing w:line="14" w:lineRule="exact"/>
      </w:pPr>
    </w:p>
    <w:p w14:paraId="700AB1F7" w14:textId="77777777" w:rsidR="0019362B" w:rsidRDefault="0019362B" w:rsidP="001A0125">
      <w:pPr>
        <w:pStyle w:val="Titre1"/>
        <w:sectPr w:rsidR="0019362B" w:rsidSect="0019362B">
          <w:headerReference w:type="even" r:id="rId8"/>
          <w:headerReference w:type="default" r:id="rId9"/>
          <w:pgSz w:w="12240" w:h="15826" w:code="1"/>
          <w:pgMar w:top="1267" w:right="1382" w:bottom="1267" w:left="1094" w:header="706" w:footer="835" w:gutter="0"/>
          <w:cols w:space="360"/>
          <w:titlePg/>
          <w:docGrid w:linePitch="360"/>
        </w:sectPr>
      </w:pPr>
    </w:p>
    <w:p w14:paraId="655A49D0" w14:textId="77777777" w:rsidR="00D83B8A" w:rsidRPr="00F4766C" w:rsidRDefault="00952599" w:rsidP="001A0125">
      <w:pPr>
        <w:pStyle w:val="Titre1"/>
      </w:pPr>
      <w:r w:rsidRPr="00F4766C">
        <w:t xml:space="preserve">Introduction </w:t>
      </w:r>
    </w:p>
    <w:p w14:paraId="53CE9EC8" w14:textId="77777777" w:rsidR="00D83B8A" w:rsidRPr="00F4766C" w:rsidRDefault="00D83B8A" w:rsidP="004E0596">
      <w:pPr>
        <w:pStyle w:val="para-first"/>
      </w:pPr>
      <w:r w:rsidRPr="00F4766C">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14:paraId="38AE3FEA" w14:textId="77777777" w:rsidR="00D83B8A" w:rsidRPr="00F4766C" w:rsidRDefault="00D83B8A" w:rsidP="004E0596">
      <w:pPr>
        <w:pStyle w:val="para1"/>
      </w:pPr>
      <w:r w:rsidRPr="00F4766C">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t>
      </w:r>
      <w:r w:rsidR="009A3330" w:rsidRPr="00F4766C">
        <w:t xml:space="preserve">wn fox jumps over the lazy dog. </w:t>
      </w:r>
      <w:r w:rsidRPr="00F4766C">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r w:rsidRPr="00F4766C">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r w:rsidR="009A3330" w:rsidRPr="00F4766C">
        <w:t xml:space="preserve">. </w:t>
      </w:r>
      <w:r w:rsidRPr="00F4766C">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14:paraId="0FD6C502" w14:textId="77777777" w:rsidR="00D83B8A" w:rsidRDefault="004E13A5" w:rsidP="001A0125">
      <w:pPr>
        <w:pStyle w:val="Titre1"/>
      </w:pPr>
      <w:r w:rsidRPr="001A0125">
        <w:t>Methods</w:t>
      </w:r>
    </w:p>
    <w:p w14:paraId="3D509EC4" w14:textId="77777777" w:rsidR="00D83B8A" w:rsidRPr="004E13A5" w:rsidRDefault="00D83B8A" w:rsidP="004E0596">
      <w:pPr>
        <w:pStyle w:val="para-first"/>
      </w:pPr>
      <w:r w:rsidRPr="004E13A5">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r w:rsidRPr="004E13A5">
        <w:lastRenderedPageBreak/>
        <w:t xml:space="preserve">The quick brown fox jumps over the lazy dog. The quick brown fox jumps over the lazy dog. The quick brown fox jumps over the lazy dog. </w:t>
      </w:r>
    </w:p>
    <w:p w14:paraId="58E79227" w14:textId="77777777" w:rsidR="00D83B8A" w:rsidRPr="004E13A5" w:rsidRDefault="00D83B8A" w:rsidP="004E0596">
      <w:pPr>
        <w:pStyle w:val="para1"/>
      </w:pPr>
      <w:r w:rsidRPr="004E13A5">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14:paraId="46DED0E9" w14:textId="77777777" w:rsidR="00D83B8A" w:rsidRDefault="00EF5D71" w:rsidP="001A0125">
      <w:pPr>
        <w:pStyle w:val="Titre1"/>
      </w:pPr>
      <w:r>
        <w:t>R</w:t>
      </w:r>
      <w:r w:rsidR="00D83B8A">
        <w:t>esults</w:t>
      </w:r>
    </w:p>
    <w:p w14:paraId="6D016650" w14:textId="77777777" w:rsidR="00D83B8A" w:rsidRPr="004E13A5" w:rsidRDefault="00D83B8A" w:rsidP="004E0596">
      <w:pPr>
        <w:pStyle w:val="para-first"/>
      </w:pPr>
      <w:r w:rsidRPr="004E13A5">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14:paraId="69BF0BF0" w14:textId="77777777" w:rsidR="00D83B8A" w:rsidRPr="00584A70" w:rsidRDefault="00D83B8A" w:rsidP="00A7074F">
      <w:pPr>
        <w:pStyle w:val="Titre2"/>
      </w:pPr>
      <w:r w:rsidRPr="00584A70">
        <w:t xml:space="preserve">Data </w:t>
      </w:r>
      <w:r w:rsidRPr="00405022">
        <w:t>Structure</w:t>
      </w:r>
      <w:r w:rsidRPr="00584A70">
        <w:t xml:space="preserve"> This is Heading 2 style this is heading 2 style</w:t>
      </w:r>
    </w:p>
    <w:p w14:paraId="6139E036" w14:textId="77777777" w:rsidR="00D83B8A" w:rsidRPr="00473EDA" w:rsidRDefault="00D83B8A" w:rsidP="004E0596">
      <w:pPr>
        <w:pStyle w:val="para-first"/>
      </w:pPr>
      <w:r w:rsidRPr="00473EDA">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14:paraId="045B5249" w14:textId="77777777" w:rsidR="008A13D5" w:rsidRPr="009D0B6E" w:rsidRDefault="00D83B8A" w:rsidP="002D3B6B">
      <w:pPr>
        <w:pStyle w:val="Titre3"/>
      </w:pPr>
      <w:r w:rsidRPr="009D0B6E">
        <w:t>3.</w:t>
      </w:r>
      <w:r w:rsidR="002D5837" w:rsidRPr="009D0B6E">
        <w:t>1</w:t>
      </w:r>
      <w:r w:rsidRPr="009D0B6E">
        <w:t>.</w:t>
      </w:r>
      <w:r w:rsidR="00AB08E4" w:rsidRPr="009D0B6E">
        <w:t>1</w:t>
      </w:r>
      <w:r w:rsidRPr="009D0B6E">
        <w:t> </w:t>
      </w:r>
      <w:r w:rsidRPr="009D0B6E">
        <w:t>This is heading 3 style</w:t>
      </w:r>
    </w:p>
    <w:p w14:paraId="3E7065C1" w14:textId="77777777" w:rsidR="00D83B8A" w:rsidRPr="00473EDA" w:rsidRDefault="00D83B8A" w:rsidP="009D0B6E">
      <w:pPr>
        <w:pStyle w:val="para-first"/>
      </w:pPr>
      <w:r w:rsidRPr="00473EDA">
        <w:t xml:space="preserve">The quick brown fox jumps over the lazy dog. The quick brown fox jumps over the lazy dog. The quick brown fox jumps over the lazy dog. The quick brown fox jumps over the lazy dog. </w:t>
      </w:r>
    </w:p>
    <w:p w14:paraId="78FC6F88" w14:textId="77777777" w:rsidR="00D83B8A" w:rsidRDefault="00D83B8A" w:rsidP="00341B9C">
      <w:pPr>
        <w:pStyle w:val="NumberedListfirst"/>
        <w:spacing w:before="240"/>
        <w:ind w:left="562" w:hanging="389"/>
        <w:rPr>
          <w:sz w:val="16"/>
          <w:szCs w:val="16"/>
        </w:rPr>
      </w:pPr>
      <w:r w:rsidRPr="00473EDA">
        <w:rPr>
          <w:sz w:val="16"/>
          <w:szCs w:val="16"/>
        </w:rPr>
        <w:t>The quick brown fox jumps over the lazy dog. The quick brown fox jumps over the lazy dog.</w:t>
      </w:r>
    </w:p>
    <w:p w14:paraId="074FAD1F" w14:textId="77777777" w:rsidR="00274D6E" w:rsidRPr="00473EDA" w:rsidRDefault="00274D6E" w:rsidP="00274D6E">
      <w:pPr>
        <w:pStyle w:val="NumberedListfirst"/>
        <w:spacing w:before="60"/>
        <w:ind w:left="567" w:hanging="391"/>
        <w:rPr>
          <w:sz w:val="16"/>
          <w:szCs w:val="16"/>
        </w:rPr>
      </w:pPr>
      <w:r w:rsidRPr="00473EDA">
        <w:rPr>
          <w:sz w:val="16"/>
          <w:szCs w:val="16"/>
        </w:rPr>
        <w:t>The quick brown fox jumps over the lazy dog. The quick brown fox jumps over the lazy dog.</w:t>
      </w:r>
    </w:p>
    <w:p w14:paraId="16B1235B" w14:textId="77777777" w:rsidR="002000FF" w:rsidRPr="00473EDA" w:rsidRDefault="002000FF">
      <w:pPr>
        <w:pStyle w:val="NumberedList"/>
        <w:rPr>
          <w:sz w:val="16"/>
          <w:szCs w:val="16"/>
        </w:rPr>
      </w:pPr>
      <w:r w:rsidRPr="00473EDA">
        <w:rPr>
          <w:sz w:val="16"/>
          <w:szCs w:val="16"/>
        </w:rPr>
        <w:t>The quick brown fox jumps over the lazy dog.</w:t>
      </w:r>
    </w:p>
    <w:p w14:paraId="24A60A2A" w14:textId="77777777" w:rsidR="00D83B8A" w:rsidRPr="00473EDA" w:rsidRDefault="00D83B8A">
      <w:pPr>
        <w:pStyle w:val="NumberedList"/>
        <w:rPr>
          <w:sz w:val="16"/>
          <w:szCs w:val="16"/>
        </w:rPr>
      </w:pPr>
      <w:r w:rsidRPr="00473EDA">
        <w:rPr>
          <w:sz w:val="16"/>
          <w:szCs w:val="16"/>
        </w:rPr>
        <w:t>The quick brown fox jumps over the lazy dog. The quick brown fox jumps over the lazy dog.</w:t>
      </w:r>
    </w:p>
    <w:p w14:paraId="10E0B844" w14:textId="77777777" w:rsidR="00D83B8A" w:rsidRPr="00473EDA" w:rsidRDefault="00D83B8A">
      <w:pPr>
        <w:pStyle w:val="NumberedList"/>
        <w:rPr>
          <w:sz w:val="16"/>
          <w:szCs w:val="16"/>
        </w:rPr>
      </w:pPr>
      <w:r w:rsidRPr="00473EDA">
        <w:rPr>
          <w:sz w:val="16"/>
          <w:szCs w:val="16"/>
        </w:rPr>
        <w:t>The quick brown fox jumps over the lazy dog. The quick brown fox jumps over the lazy dog.</w:t>
      </w:r>
    </w:p>
    <w:p w14:paraId="1809B55D" w14:textId="77777777" w:rsidR="00D83B8A" w:rsidRPr="00473EDA" w:rsidRDefault="00D83B8A" w:rsidP="00341B9C">
      <w:pPr>
        <w:pStyle w:val="NumberedListlast"/>
        <w:spacing w:after="240"/>
        <w:ind w:left="562" w:hanging="389"/>
        <w:rPr>
          <w:sz w:val="16"/>
          <w:szCs w:val="16"/>
        </w:rPr>
      </w:pPr>
      <w:r w:rsidRPr="00473EDA">
        <w:rPr>
          <w:sz w:val="16"/>
          <w:szCs w:val="16"/>
        </w:rPr>
        <w:t>The quick brown fox jumps over the lazy dog. The quick brown fox jumps over the lazy dog.</w:t>
      </w:r>
    </w:p>
    <w:p w14:paraId="477F6E27" w14:textId="77777777" w:rsidR="00D83B8A" w:rsidRPr="00473EDA" w:rsidRDefault="00D83B8A">
      <w:pPr>
        <w:pStyle w:val="ParaNoInd"/>
        <w:rPr>
          <w:sz w:val="16"/>
          <w:szCs w:val="16"/>
        </w:rPr>
      </w:pPr>
      <w:r w:rsidRPr="00473EDA">
        <w:rPr>
          <w:sz w:val="16"/>
          <w:szCs w:val="16"/>
        </w:rPr>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14:paraId="7EB19EF0" w14:textId="77777777" w:rsidR="00D83B8A" w:rsidRPr="00473EDA" w:rsidRDefault="00D83B8A" w:rsidP="00341B9C">
      <w:pPr>
        <w:pStyle w:val="BulletedListfirst"/>
        <w:spacing w:before="240"/>
        <w:ind w:left="375" w:hanging="202"/>
        <w:rPr>
          <w:sz w:val="16"/>
          <w:szCs w:val="16"/>
        </w:rPr>
      </w:pPr>
      <w:r w:rsidRPr="00473EDA">
        <w:rPr>
          <w:sz w:val="16"/>
          <w:szCs w:val="16"/>
        </w:rPr>
        <w:t>The quick brown fox jumps over the lazy dog. The quick brown fox jumps over the lazy dog.</w:t>
      </w:r>
    </w:p>
    <w:p w14:paraId="7F2B560B" w14:textId="77777777" w:rsidR="00D83B8A" w:rsidRPr="00473EDA" w:rsidRDefault="00D83B8A">
      <w:pPr>
        <w:pStyle w:val="BulletedList"/>
        <w:rPr>
          <w:sz w:val="16"/>
          <w:szCs w:val="16"/>
        </w:rPr>
      </w:pPr>
      <w:r w:rsidRPr="00473EDA">
        <w:rPr>
          <w:sz w:val="16"/>
          <w:szCs w:val="16"/>
        </w:rPr>
        <w:t>The quick brown fox jumps over the lazy dog. The quick brown fox jumps over the lazy dog.</w:t>
      </w:r>
    </w:p>
    <w:p w14:paraId="3C90E3C0" w14:textId="77777777" w:rsidR="00D83B8A" w:rsidRPr="00473EDA" w:rsidRDefault="00D83B8A">
      <w:pPr>
        <w:pStyle w:val="BulletedList"/>
        <w:rPr>
          <w:sz w:val="16"/>
          <w:szCs w:val="16"/>
        </w:rPr>
      </w:pPr>
      <w:r w:rsidRPr="00473EDA">
        <w:rPr>
          <w:sz w:val="16"/>
          <w:szCs w:val="16"/>
        </w:rPr>
        <w:t>The quick brown fox jumps over the lazy dog. The quick brown fox jumps over the lazy dog.</w:t>
      </w:r>
    </w:p>
    <w:p w14:paraId="1D7E0B0D" w14:textId="77777777" w:rsidR="00D83B8A" w:rsidRPr="00473EDA" w:rsidRDefault="00D83B8A">
      <w:pPr>
        <w:pStyle w:val="BulletedList"/>
        <w:rPr>
          <w:sz w:val="16"/>
          <w:szCs w:val="16"/>
        </w:rPr>
      </w:pPr>
      <w:r w:rsidRPr="00473EDA">
        <w:rPr>
          <w:sz w:val="16"/>
          <w:szCs w:val="16"/>
        </w:rPr>
        <w:t>The quick brown fox jumps over the lazy dog. The quick brown fox jumps over the lazy dog.</w:t>
      </w:r>
    </w:p>
    <w:p w14:paraId="077AC473" w14:textId="77777777" w:rsidR="00D83B8A" w:rsidRPr="00473EDA" w:rsidRDefault="00D83B8A" w:rsidP="00341B9C">
      <w:pPr>
        <w:pStyle w:val="BulletedListlast"/>
        <w:spacing w:after="240"/>
        <w:ind w:left="375" w:hanging="202"/>
        <w:rPr>
          <w:sz w:val="16"/>
          <w:szCs w:val="16"/>
        </w:rPr>
      </w:pPr>
      <w:r w:rsidRPr="00473EDA">
        <w:rPr>
          <w:sz w:val="16"/>
          <w:szCs w:val="16"/>
        </w:rPr>
        <w:t>The quick brown fox jumps over the lazy dog. The quick brown fox jumps over the lazy dog.</w:t>
      </w:r>
    </w:p>
    <w:p w14:paraId="0BCF1146" w14:textId="77777777" w:rsidR="00D83B8A" w:rsidRPr="00473EDA" w:rsidRDefault="00D83B8A">
      <w:pPr>
        <w:pStyle w:val="ParaNoInd"/>
        <w:rPr>
          <w:sz w:val="16"/>
          <w:szCs w:val="16"/>
        </w:rPr>
      </w:pPr>
      <w:r w:rsidRPr="00473EDA">
        <w:rPr>
          <w:sz w:val="16"/>
          <w:szCs w:val="16"/>
        </w:rPr>
        <w:t xml:space="preserve">The quick brown fox jumps over the lazy dog. The quick brown fox jumps over the lazy dog. The quick brown fox jumps over the lazy dog. </w:t>
      </w:r>
    </w:p>
    <w:p w14:paraId="21D66553" w14:textId="77777777" w:rsidR="00D83B8A" w:rsidRPr="00473EDA" w:rsidRDefault="00D83B8A" w:rsidP="00A7074F">
      <w:pPr>
        <w:pStyle w:val="Titre2"/>
      </w:pPr>
      <w:r w:rsidRPr="00473EDA">
        <w:t>Unnumbered list style</w:t>
      </w:r>
    </w:p>
    <w:p w14:paraId="38F9F227" w14:textId="77777777" w:rsidR="00D83B8A" w:rsidRPr="00473EDA" w:rsidRDefault="00D83B8A">
      <w:pPr>
        <w:pStyle w:val="ParaNoInd"/>
        <w:rPr>
          <w:sz w:val="16"/>
          <w:szCs w:val="16"/>
        </w:rPr>
      </w:pPr>
      <w:r w:rsidRPr="00473EDA">
        <w:rPr>
          <w:sz w:val="16"/>
          <w:szCs w:val="16"/>
        </w:rPr>
        <w:t xml:space="preserve">The quick brown fox jumps over the lazy dog. The quick brown fox jumps over the lazy dog. The quick brown fox jumps over the lazy dog. </w:t>
      </w:r>
    </w:p>
    <w:p w14:paraId="67CB8334" w14:textId="77777777" w:rsidR="00D83B8A" w:rsidRPr="00473EDA" w:rsidRDefault="00D83B8A" w:rsidP="00341B9C">
      <w:pPr>
        <w:pStyle w:val="UnnumberedListfirst"/>
        <w:spacing w:before="240"/>
        <w:ind w:left="403" w:hanging="403"/>
        <w:rPr>
          <w:sz w:val="16"/>
          <w:szCs w:val="16"/>
        </w:rPr>
      </w:pPr>
      <w:r w:rsidRPr="00473EDA">
        <w:rPr>
          <w:sz w:val="16"/>
          <w:szCs w:val="16"/>
        </w:rPr>
        <w:t>The quick brown fox jumps over the lazy dog. The quick brown fox jumps over the lazy dog.</w:t>
      </w:r>
    </w:p>
    <w:p w14:paraId="05755536" w14:textId="77777777" w:rsidR="00D83B8A" w:rsidRPr="00473EDA" w:rsidRDefault="00D83B8A">
      <w:pPr>
        <w:pStyle w:val="UnnumberedList"/>
        <w:rPr>
          <w:sz w:val="16"/>
          <w:szCs w:val="16"/>
        </w:rPr>
      </w:pPr>
      <w:r w:rsidRPr="00473EDA">
        <w:rPr>
          <w:sz w:val="16"/>
          <w:szCs w:val="16"/>
        </w:rPr>
        <w:t>The quick brown fox jumps over the lazy dog. The quick brown fox jumps over the lazy dog.</w:t>
      </w:r>
    </w:p>
    <w:p w14:paraId="01529AA4" w14:textId="77777777" w:rsidR="00D83B8A" w:rsidRPr="00473EDA" w:rsidRDefault="00D83B8A">
      <w:pPr>
        <w:pStyle w:val="UnnumberedList"/>
        <w:rPr>
          <w:sz w:val="16"/>
          <w:szCs w:val="16"/>
        </w:rPr>
      </w:pPr>
      <w:r w:rsidRPr="00473EDA">
        <w:rPr>
          <w:sz w:val="16"/>
          <w:szCs w:val="16"/>
        </w:rPr>
        <w:t>The quick brown fox jumps over the lazy dog. The quick brown fox jumps over the lazy dog.</w:t>
      </w:r>
    </w:p>
    <w:p w14:paraId="59032486" w14:textId="77777777" w:rsidR="00D83B8A" w:rsidRPr="00473EDA" w:rsidRDefault="00D83B8A">
      <w:pPr>
        <w:pStyle w:val="UnnumberedList"/>
        <w:rPr>
          <w:sz w:val="16"/>
          <w:szCs w:val="16"/>
        </w:rPr>
      </w:pPr>
      <w:r w:rsidRPr="00473EDA">
        <w:rPr>
          <w:sz w:val="16"/>
          <w:szCs w:val="16"/>
        </w:rPr>
        <w:t>The quick brown fox jumps over the lazy dog. The quick brown fox jumps over the lazy dog.</w:t>
      </w:r>
    </w:p>
    <w:p w14:paraId="689D0331" w14:textId="77777777" w:rsidR="00D83B8A" w:rsidRPr="00473EDA" w:rsidRDefault="00D83B8A" w:rsidP="00341B9C">
      <w:pPr>
        <w:pStyle w:val="UnnumberedListlast"/>
        <w:spacing w:after="240"/>
        <w:ind w:left="403" w:hanging="403"/>
        <w:rPr>
          <w:sz w:val="16"/>
          <w:szCs w:val="16"/>
        </w:rPr>
      </w:pPr>
      <w:r w:rsidRPr="00473EDA">
        <w:rPr>
          <w:sz w:val="16"/>
          <w:szCs w:val="16"/>
        </w:rPr>
        <w:t>The quick brown fox jumps over the lazy dog. The quick brown fox jumps over the lazy dog.</w:t>
      </w:r>
    </w:p>
    <w:p w14:paraId="6A906449" w14:textId="77777777" w:rsidR="00D83B8A" w:rsidRDefault="00D83B8A">
      <w:pPr>
        <w:pStyle w:val="EquationDisplay"/>
        <w:spacing w:before="140" w:after="140"/>
      </w:pPr>
      <w:r>
        <w:tab/>
      </w:r>
      <w:r w:rsidR="00C6742A" w:rsidRPr="00EC5ED4">
        <w:rPr>
          <w:noProof/>
          <w:position w:val="-24"/>
        </w:rPr>
        <w:object w:dxaOrig="1380" w:dyaOrig="560" w14:anchorId="6C41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8.65pt;height:28.15pt;mso-width-percent:0;mso-height-percent:0;mso-width-percent:0;mso-height-percent:0" o:ole="">
            <v:imagedata r:id="rId10" o:title=""/>
          </v:shape>
          <o:OLEObject Type="Embed" ProgID="Equation.DSMT4" ShapeID="_x0000_i1025" DrawAspect="Content" ObjectID="_1831533065" r:id="rId11"/>
        </w:object>
      </w:r>
      <w:r>
        <w:tab/>
        <w:t>(1)</w:t>
      </w:r>
    </w:p>
    <w:p w14:paraId="40643D87" w14:textId="77777777" w:rsidR="00D83B8A" w:rsidRPr="00473EDA" w:rsidRDefault="00D83B8A">
      <w:pPr>
        <w:pStyle w:val="ParaNoInd"/>
        <w:rPr>
          <w:sz w:val="16"/>
          <w:szCs w:val="16"/>
        </w:rPr>
      </w:pPr>
      <w:r w:rsidRPr="00473EDA">
        <w:rPr>
          <w:sz w:val="16"/>
          <w:szCs w:val="16"/>
        </w:rPr>
        <w:t>The quick brown fox jumps over the lazy dog. The quick brown fox jumps over the lazy dog. The quick brown fox jumps over the lazy dog</w:t>
      </w:r>
      <w:r w:rsidR="00887143" w:rsidRPr="00473EDA">
        <w:rPr>
          <w:sz w:val="16"/>
          <w:szCs w:val="16"/>
        </w:rPr>
        <w:t xml:space="preserve">. </w:t>
      </w:r>
      <w:r w:rsidRPr="00473EDA">
        <w:rPr>
          <w:sz w:val="16"/>
          <w:szCs w:val="16"/>
        </w:rPr>
        <w:t>The quick brown fox jumps over the lazy dog. The quick brown fox jumps over the lazy dog. The quick brown fox jumps over the lazy dog.</w:t>
      </w:r>
    </w:p>
    <w:p w14:paraId="60994B4B" w14:textId="77777777" w:rsidR="00D83B8A" w:rsidRPr="00BE5EE2" w:rsidRDefault="00C6742A" w:rsidP="00341B9C">
      <w:pPr>
        <w:pStyle w:val="FigureCaption"/>
        <w:spacing w:after="360"/>
        <w:rPr>
          <w:sz w:val="13"/>
          <w:szCs w:val="13"/>
        </w:rPr>
      </w:pPr>
      <w:r>
        <w:rPr>
          <w:b/>
          <w:bCs/>
          <w:noProof/>
          <w:szCs w:val="16"/>
        </w:rPr>
        <w:lastRenderedPageBreak/>
        <w:pict w14:anchorId="02454420">
          <v:shapetype id="_x0000_t202" coordsize="21600,21600" o:spt="202" path="m,l,21600r21600,l21600,xe">
            <v:stroke joinstyle="miter"/>
            <v:path gradientshapeok="t" o:connecttype="rect"/>
          </v:shapetype>
          <v:shape id="_x0000_s2050" type="#_x0000_t202" alt="" style="position:absolute;left:0;text-align:left;margin-left:2.4pt;margin-top:4.65pt;width:228.85pt;height:153.5pt;z-index:251657728;mso-wrap-style:square;mso-wrap-edited:f;mso-width-percent:0;mso-height-percent:0;mso-position-vertical-relative:margin;mso-width-percent:0;mso-height-percent:0;v-text-anchor:top" o:allowoverlap="f" filled="f" strokeweight=".25pt">
            <v:textbox style="mso-next-textbox:#_x0000_s2050" inset="0,0,0,0">
              <w:txbxContent>
                <w:p w14:paraId="79FA0634" w14:textId="77777777" w:rsidR="00DD38F7" w:rsidRDefault="00DD38F7"/>
              </w:txbxContent>
            </v:textbox>
            <w10:wrap type="topAndBottom" anchory="margin"/>
          </v:shape>
        </w:pict>
      </w:r>
      <w:r w:rsidR="00D83B8A" w:rsidRPr="00BE5EE2">
        <w:rPr>
          <w:b/>
          <w:bCs/>
          <w:sz w:val="13"/>
          <w:szCs w:val="13"/>
        </w:rPr>
        <w:t>Fig. 1.</w:t>
      </w:r>
      <w:r w:rsidR="00D83B8A" w:rsidRPr="00BE5EE2">
        <w:rPr>
          <w:b/>
          <w:bCs/>
          <w:sz w:val="13"/>
          <w:szCs w:val="13"/>
        </w:rPr>
        <w:t> </w:t>
      </w:r>
      <w:r w:rsidR="00D83B8A" w:rsidRPr="005F50A7">
        <w:rPr>
          <w:b/>
          <w:sz w:val="13"/>
          <w:szCs w:val="13"/>
        </w:rPr>
        <w:t xml:space="preserve">Relation between τ and </w:t>
      </w:r>
      <w:r w:rsidR="00D83B8A" w:rsidRPr="005F50A7">
        <w:rPr>
          <w:b/>
          <w:i/>
          <w:iCs/>
          <w:sz w:val="13"/>
          <w:szCs w:val="13"/>
        </w:rPr>
        <w:t>t</w:t>
      </w:r>
      <w:r w:rsidR="00D83B8A" w:rsidRPr="005F50A7">
        <w:rPr>
          <w:b/>
          <w:sz w:val="13"/>
          <w:szCs w:val="13"/>
        </w:rPr>
        <w:t>.</w:t>
      </w:r>
      <w:r w:rsidR="00D83B8A" w:rsidRPr="00BE5EE2">
        <w:rPr>
          <w:sz w:val="13"/>
          <w:szCs w:val="13"/>
        </w:rPr>
        <w:t xml:space="preserve"> This example has only two continuous Steppers, S</w:t>
      </w:r>
      <w:r w:rsidR="00D83B8A" w:rsidRPr="00BE5EE2">
        <w:rPr>
          <w:sz w:val="13"/>
          <w:szCs w:val="13"/>
          <w:vertAlign w:val="subscript"/>
        </w:rPr>
        <w:t>1</w:t>
      </w:r>
      <w:r w:rsidR="00D83B8A" w:rsidRPr="00BE5EE2">
        <w:rPr>
          <w:sz w:val="13"/>
          <w:szCs w:val="13"/>
        </w:rPr>
        <w:t xml:space="preserve"> and S</w:t>
      </w:r>
      <w:r w:rsidR="00D83B8A" w:rsidRPr="00BE5EE2">
        <w:rPr>
          <w:sz w:val="13"/>
          <w:szCs w:val="13"/>
          <w:vertAlign w:val="subscript"/>
        </w:rPr>
        <w:t>2</w:t>
      </w:r>
      <w:r w:rsidR="00D83B8A" w:rsidRPr="00BE5EE2">
        <w:rPr>
          <w:sz w:val="13"/>
          <w:szCs w:val="13"/>
        </w:rPr>
        <w:t>.</w:t>
      </w:r>
    </w:p>
    <w:p w14:paraId="73EA619F" w14:textId="77777777" w:rsidR="0001213C" w:rsidRPr="00366351" w:rsidRDefault="00D83B8A" w:rsidP="0001213C">
      <w:pPr>
        <w:pStyle w:val="ParaNoInd"/>
        <w:rPr>
          <w:sz w:val="16"/>
          <w:szCs w:val="16"/>
        </w:rPr>
      </w:pPr>
      <w:r w:rsidRPr="00366351">
        <w:rPr>
          <w:sz w:val="16"/>
          <w:szCs w:val="16"/>
        </w:rPr>
        <w:t>The quick brown fox jumps over the lazy dog.</w:t>
      </w:r>
      <w:r w:rsidR="001A5509" w:rsidRPr="00366351">
        <w:rPr>
          <w:sz w:val="16"/>
          <w:szCs w:val="16"/>
        </w:rPr>
        <w:t xml:space="preserve"> The quick brown fox jumps over the lazy dog. The quick brown fox jumps over the lazy dog. The quick brown fox jumps over the lazy dog. The quick brown fox jumps over the lazy dog. The quick brown fox jumps over the lazy dog. The quick brown fox jumps over the lazy dog.</w:t>
      </w:r>
      <w:r w:rsidRPr="00366351">
        <w:rPr>
          <w:sz w:val="16"/>
          <w:szCs w:val="16"/>
        </w:rPr>
        <w:t xml:space="preserve"> The quick brown fox jumps over the lazy dog. The quick brown fox jumps over the lazy dog. The quick brown fox jumps over the lazy dog.</w:t>
      </w:r>
      <w:r w:rsidR="0001213C" w:rsidRPr="00366351">
        <w:rPr>
          <w:sz w:val="16"/>
          <w:szCs w:val="16"/>
        </w:rPr>
        <w:t xml:space="preserve"> The quick brown fox jumps over the lazy dog. The quick brown fox jumps over the lazy dog. The quick brown fox jumps over the lazy dog. The quick brown fox jumps over the lazy dog. The quick brown fox jumps over the lazy dog. The quick brown fox jumps over the lazy dog.</w:t>
      </w:r>
    </w:p>
    <w:p w14:paraId="01B007C1" w14:textId="77777777" w:rsidR="00CD1067" w:rsidRPr="00366351" w:rsidRDefault="00CD1067" w:rsidP="00CD1067">
      <w:pPr>
        <w:pStyle w:val="ParaNoInd"/>
        <w:rPr>
          <w:sz w:val="16"/>
          <w:szCs w:val="16"/>
        </w:rPr>
      </w:pPr>
      <w:r w:rsidRPr="00366351">
        <w:rPr>
          <w:sz w:val="16"/>
          <w:szCs w:val="16"/>
        </w:rPr>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14:paraId="5926154F" w14:textId="77777777" w:rsidR="00CD1067" w:rsidRPr="00366351" w:rsidRDefault="00CD1067" w:rsidP="00CD1067">
      <w:pPr>
        <w:pStyle w:val="ParaNoInd"/>
        <w:rPr>
          <w:sz w:val="16"/>
          <w:szCs w:val="16"/>
        </w:rPr>
      </w:pPr>
      <w:r w:rsidRPr="00366351">
        <w:rPr>
          <w:sz w:val="16"/>
          <w:szCs w:val="16"/>
        </w:rPr>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r w:rsidRPr="00CD1067">
        <w:rPr>
          <w:sz w:val="16"/>
          <w:szCs w:val="16"/>
        </w:rPr>
        <w:t xml:space="preserve"> </w:t>
      </w:r>
      <w:r w:rsidRPr="00366351">
        <w:rPr>
          <w:sz w:val="16"/>
          <w:szCs w:val="16"/>
        </w:rPr>
        <w:t>The quick brown fox jumps over the lazy dog. The quick brown fox jumps over the lazy dog. The quick brown fox jumps over the lazy dog. The quick brown fox jumps over the lazy dog.</w:t>
      </w:r>
      <w:r w:rsidRPr="00CD1067">
        <w:rPr>
          <w:sz w:val="16"/>
          <w:szCs w:val="16"/>
        </w:rPr>
        <w:t xml:space="preserve"> </w:t>
      </w:r>
      <w:r w:rsidRPr="00366351">
        <w:rPr>
          <w:sz w:val="16"/>
          <w:szCs w:val="16"/>
        </w:rPr>
        <w:t>The quick brown fox jumps over the lazy dog. The quick brown fox jumps over the lazy dog. The quick brown fox jumps over the lazy dog. The quick brown fox jumps over the lazy dog.</w:t>
      </w:r>
      <w:r w:rsidRPr="00CD1067">
        <w:rPr>
          <w:sz w:val="16"/>
          <w:szCs w:val="16"/>
        </w:rPr>
        <w:t xml:space="preserve"> </w:t>
      </w:r>
      <w:r w:rsidRPr="00366351">
        <w:rPr>
          <w:sz w:val="16"/>
          <w:szCs w:val="16"/>
        </w:rPr>
        <w:t>The quick brown fox jumps over the lazy dog. The quick brown fox jumps over the lazy dog. The quick brown fox jumps over the lazy dog. The quick brown fox jumps over the lazy dog.</w:t>
      </w:r>
    </w:p>
    <w:p w14:paraId="250C5943" w14:textId="77777777" w:rsidR="00D83B8A" w:rsidRDefault="00D83B8A" w:rsidP="00341B9C">
      <w:pPr>
        <w:pStyle w:val="Tablecaption"/>
        <w:spacing w:before="360"/>
      </w:pPr>
      <w:r>
        <w:rPr>
          <w:b/>
          <w:bCs/>
        </w:rPr>
        <w:t xml:space="preserve">Table </w:t>
      </w:r>
      <w:r w:rsidR="00452614">
        <w:rPr>
          <w:b/>
          <w:bCs/>
        </w:rPr>
        <w:t>1</w:t>
      </w:r>
      <w:r>
        <w:rPr>
          <w:b/>
          <w:bCs/>
        </w:rPr>
        <w:t>.</w:t>
      </w:r>
      <w:r>
        <w:rPr>
          <w:b/>
          <w:bCs/>
        </w:rPr>
        <w:t> </w:t>
      </w:r>
      <w:r>
        <w:t>Benchmark results of the cascade oscillators model</w:t>
      </w:r>
    </w:p>
    <w:tbl>
      <w:tblPr>
        <w:tblW w:w="0" w:type="auto"/>
        <w:tblCellMar>
          <w:left w:w="0" w:type="dxa"/>
          <w:right w:w="0" w:type="dxa"/>
        </w:tblCellMar>
        <w:tblLook w:val="0000" w:firstRow="0" w:lastRow="0" w:firstColumn="0" w:lastColumn="0" w:noHBand="0" w:noVBand="0"/>
      </w:tblPr>
      <w:tblGrid>
        <w:gridCol w:w="688"/>
        <w:gridCol w:w="1666"/>
        <w:gridCol w:w="788"/>
        <w:gridCol w:w="1146"/>
        <w:gridCol w:w="414"/>
      </w:tblGrid>
      <w:tr w:rsidR="00D83B8A" w14:paraId="78F78AC7" w14:textId="77777777">
        <w:tc>
          <w:tcPr>
            <w:tcW w:w="740" w:type="dxa"/>
            <w:tcBorders>
              <w:top w:val="single" w:sz="4" w:space="0" w:color="auto"/>
              <w:bottom w:val="single" w:sz="4" w:space="0" w:color="auto"/>
            </w:tcBorders>
          </w:tcPr>
          <w:p w14:paraId="65C9167C" w14:textId="77777777" w:rsidR="00D83B8A" w:rsidRDefault="00D83B8A">
            <w:pPr>
              <w:pStyle w:val="TableColumnhead"/>
            </w:pPr>
            <w:r>
              <w:t>|S|</w:t>
            </w:r>
          </w:p>
        </w:tc>
        <w:tc>
          <w:tcPr>
            <w:tcW w:w="1704" w:type="dxa"/>
            <w:tcBorders>
              <w:top w:val="single" w:sz="4" w:space="0" w:color="auto"/>
              <w:bottom w:val="single" w:sz="4" w:space="0" w:color="auto"/>
            </w:tcBorders>
          </w:tcPr>
          <w:p w14:paraId="6E708742" w14:textId="77777777" w:rsidR="00D83B8A" w:rsidRDefault="00D83B8A">
            <w:pPr>
              <w:pStyle w:val="TableColumnhead"/>
            </w:pPr>
            <w:r>
              <w:t>Predicted cost</w:t>
            </w:r>
          </w:p>
        </w:tc>
        <w:tc>
          <w:tcPr>
            <w:tcW w:w="816" w:type="dxa"/>
            <w:tcBorders>
              <w:top w:val="single" w:sz="4" w:space="0" w:color="auto"/>
              <w:bottom w:val="single" w:sz="4" w:space="0" w:color="auto"/>
            </w:tcBorders>
          </w:tcPr>
          <w:p w14:paraId="6E01E49D" w14:textId="77777777" w:rsidR="00D83B8A" w:rsidRDefault="00D83B8A">
            <w:pPr>
              <w:pStyle w:val="TableColumnhead"/>
            </w:pPr>
            <w:r>
              <w:t>Timing</w:t>
            </w:r>
          </w:p>
        </w:tc>
        <w:tc>
          <w:tcPr>
            <w:tcW w:w="1200" w:type="dxa"/>
            <w:tcBorders>
              <w:top w:val="single" w:sz="4" w:space="0" w:color="auto"/>
              <w:bottom w:val="single" w:sz="4" w:space="0" w:color="auto"/>
            </w:tcBorders>
          </w:tcPr>
          <w:p w14:paraId="59AC3B9E" w14:textId="77777777" w:rsidR="00D83B8A" w:rsidRDefault="00D83B8A">
            <w:pPr>
              <w:pStyle w:val="TableColumnhead"/>
            </w:pPr>
            <w:r>
              <w:t>Predicted speed</w:t>
            </w:r>
          </w:p>
        </w:tc>
        <w:tc>
          <w:tcPr>
            <w:tcW w:w="416" w:type="dxa"/>
            <w:tcBorders>
              <w:top w:val="single" w:sz="4" w:space="0" w:color="auto"/>
              <w:bottom w:val="single" w:sz="4" w:space="0" w:color="auto"/>
            </w:tcBorders>
          </w:tcPr>
          <w:p w14:paraId="3F77FB7C" w14:textId="77777777" w:rsidR="00D83B8A" w:rsidRDefault="00D83B8A">
            <w:pPr>
              <w:pStyle w:val="TableColumnhead"/>
            </w:pPr>
            <w:r>
              <w:t>Speed</w:t>
            </w:r>
          </w:p>
        </w:tc>
      </w:tr>
      <w:tr w:rsidR="00D83B8A" w14:paraId="07A0CBB2" w14:textId="77777777">
        <w:tc>
          <w:tcPr>
            <w:tcW w:w="740" w:type="dxa"/>
            <w:tcBorders>
              <w:top w:val="single" w:sz="4" w:space="0" w:color="auto"/>
            </w:tcBorders>
          </w:tcPr>
          <w:p w14:paraId="4B93E01D" w14:textId="77777777" w:rsidR="00D83B8A" w:rsidRDefault="00D83B8A">
            <w:pPr>
              <w:pStyle w:val="Tablebodyfirst"/>
            </w:pPr>
            <w:r>
              <w:t xml:space="preserve">  1</w:t>
            </w:r>
          </w:p>
        </w:tc>
        <w:tc>
          <w:tcPr>
            <w:tcW w:w="1704" w:type="dxa"/>
            <w:tcBorders>
              <w:top w:val="single" w:sz="4" w:space="0" w:color="auto"/>
            </w:tcBorders>
          </w:tcPr>
          <w:p w14:paraId="0309A110" w14:textId="77777777" w:rsidR="00D83B8A" w:rsidRDefault="00D83B8A">
            <w:pPr>
              <w:pStyle w:val="Tablebodyfirst"/>
            </w:pPr>
            <w:r>
              <w:t>S219.20(100%)</w:t>
            </w:r>
          </w:p>
        </w:tc>
        <w:tc>
          <w:tcPr>
            <w:tcW w:w="816" w:type="dxa"/>
            <w:tcBorders>
              <w:top w:val="single" w:sz="4" w:space="0" w:color="auto"/>
            </w:tcBorders>
          </w:tcPr>
          <w:p w14:paraId="2374A533" w14:textId="77777777" w:rsidR="00D83B8A" w:rsidRDefault="00D83B8A">
            <w:pPr>
              <w:pStyle w:val="Tablebodyfirst"/>
            </w:pPr>
            <w:r>
              <w:t>68m43s</w:t>
            </w:r>
          </w:p>
        </w:tc>
        <w:tc>
          <w:tcPr>
            <w:tcW w:w="1200" w:type="dxa"/>
            <w:tcBorders>
              <w:top w:val="single" w:sz="4" w:space="0" w:color="auto"/>
            </w:tcBorders>
          </w:tcPr>
          <w:p w14:paraId="4CF26CD2" w14:textId="77777777" w:rsidR="00D83B8A" w:rsidRDefault="00D83B8A">
            <w:pPr>
              <w:pStyle w:val="Tablebodyfirst"/>
            </w:pPr>
            <w:r>
              <w:t>1.00</w:t>
            </w:r>
          </w:p>
        </w:tc>
        <w:tc>
          <w:tcPr>
            <w:tcW w:w="416" w:type="dxa"/>
            <w:tcBorders>
              <w:top w:val="single" w:sz="4" w:space="0" w:color="auto"/>
            </w:tcBorders>
          </w:tcPr>
          <w:p w14:paraId="0B459639" w14:textId="77777777" w:rsidR="00D83B8A" w:rsidRDefault="00D83B8A">
            <w:pPr>
              <w:pStyle w:val="Tablebodyfirst"/>
            </w:pPr>
            <w:r>
              <w:t>1.00</w:t>
            </w:r>
          </w:p>
        </w:tc>
      </w:tr>
      <w:tr w:rsidR="00D83B8A" w14:paraId="2FE462B3" w14:textId="77777777">
        <w:tc>
          <w:tcPr>
            <w:tcW w:w="740" w:type="dxa"/>
          </w:tcPr>
          <w:p w14:paraId="3EB32DFA" w14:textId="77777777" w:rsidR="00D83B8A" w:rsidRDefault="00D83B8A">
            <w:pPr>
              <w:pStyle w:val="Tablebody"/>
            </w:pPr>
            <w:r>
              <w:t xml:space="preserve">  2</w:t>
            </w:r>
          </w:p>
        </w:tc>
        <w:tc>
          <w:tcPr>
            <w:tcW w:w="1704" w:type="dxa"/>
          </w:tcPr>
          <w:p w14:paraId="7AF7A024" w14:textId="77777777" w:rsidR="00D83B8A" w:rsidRDefault="00D83B8A">
            <w:pPr>
              <w:pStyle w:val="Tablebody"/>
            </w:pPr>
            <w:r>
              <w:t>2</w:t>
            </w:r>
            <w:r>
              <w:rPr>
                <w:vertAlign w:val="superscript"/>
              </w:rPr>
              <w:t>9</w:t>
            </w:r>
            <w:r>
              <w:t>.10+2</w:t>
            </w:r>
            <w:r>
              <w:rPr>
                <w:vertAlign w:val="superscript"/>
              </w:rPr>
              <w:t>19</w:t>
            </w:r>
            <w:r>
              <w:t>.10(~50%)</w:t>
            </w:r>
          </w:p>
        </w:tc>
        <w:tc>
          <w:tcPr>
            <w:tcW w:w="816" w:type="dxa"/>
          </w:tcPr>
          <w:p w14:paraId="08C77A7F" w14:textId="77777777" w:rsidR="00D83B8A" w:rsidRDefault="00D83B8A">
            <w:pPr>
              <w:pStyle w:val="Tablebody"/>
            </w:pPr>
            <w:r>
              <w:t>35m13s</w:t>
            </w:r>
          </w:p>
        </w:tc>
        <w:tc>
          <w:tcPr>
            <w:tcW w:w="1200" w:type="dxa"/>
          </w:tcPr>
          <w:p w14:paraId="67B2FF86" w14:textId="77777777" w:rsidR="00D83B8A" w:rsidRDefault="00D83B8A">
            <w:pPr>
              <w:pStyle w:val="Tablebody"/>
            </w:pPr>
            <w:r>
              <w:t>2.00</w:t>
            </w:r>
          </w:p>
        </w:tc>
        <w:tc>
          <w:tcPr>
            <w:tcW w:w="416" w:type="dxa"/>
          </w:tcPr>
          <w:p w14:paraId="5901AA05" w14:textId="77777777" w:rsidR="00D83B8A" w:rsidRDefault="00D83B8A">
            <w:pPr>
              <w:pStyle w:val="Tablebody"/>
            </w:pPr>
            <w:r>
              <w:t>1.95</w:t>
            </w:r>
          </w:p>
        </w:tc>
      </w:tr>
      <w:tr w:rsidR="00D83B8A" w14:paraId="137F0A2D" w14:textId="77777777">
        <w:tc>
          <w:tcPr>
            <w:tcW w:w="740" w:type="dxa"/>
          </w:tcPr>
          <w:p w14:paraId="67AB418B" w14:textId="77777777" w:rsidR="00D83B8A" w:rsidRDefault="00D83B8A">
            <w:pPr>
              <w:pStyle w:val="Tablebody"/>
            </w:pPr>
            <w:r>
              <w:t xml:space="preserve">  4</w:t>
            </w:r>
          </w:p>
        </w:tc>
        <w:tc>
          <w:tcPr>
            <w:tcW w:w="1704" w:type="dxa"/>
          </w:tcPr>
          <w:p w14:paraId="2FFE6D81" w14:textId="77777777" w:rsidR="00D83B8A" w:rsidRDefault="00D83B8A">
            <w:pPr>
              <w:pStyle w:val="Tablebody"/>
            </w:pPr>
            <w:r>
              <w:t>2</w:t>
            </w:r>
            <w:r>
              <w:rPr>
                <w:vertAlign w:val="superscript"/>
              </w:rPr>
              <w:t>19</w:t>
            </w:r>
            <w:r>
              <w:t>.20(100%)</w:t>
            </w:r>
          </w:p>
        </w:tc>
        <w:tc>
          <w:tcPr>
            <w:tcW w:w="816" w:type="dxa"/>
          </w:tcPr>
          <w:p w14:paraId="4EBBB8F1" w14:textId="77777777" w:rsidR="00D83B8A" w:rsidRDefault="00D83B8A">
            <w:pPr>
              <w:pStyle w:val="Tablebody"/>
            </w:pPr>
            <w:r>
              <w:t>68m43s</w:t>
            </w:r>
          </w:p>
        </w:tc>
        <w:tc>
          <w:tcPr>
            <w:tcW w:w="1200" w:type="dxa"/>
          </w:tcPr>
          <w:p w14:paraId="12B2CF8B" w14:textId="77777777" w:rsidR="00D83B8A" w:rsidRDefault="00D83B8A">
            <w:pPr>
              <w:pStyle w:val="Tablebody"/>
            </w:pPr>
            <w:r>
              <w:t>1.00</w:t>
            </w:r>
          </w:p>
        </w:tc>
        <w:tc>
          <w:tcPr>
            <w:tcW w:w="416" w:type="dxa"/>
          </w:tcPr>
          <w:p w14:paraId="70D0C0BD" w14:textId="77777777" w:rsidR="00D83B8A" w:rsidRDefault="00D83B8A">
            <w:pPr>
              <w:pStyle w:val="Tablebody"/>
            </w:pPr>
            <w:r>
              <w:t>1.00</w:t>
            </w:r>
          </w:p>
        </w:tc>
      </w:tr>
      <w:tr w:rsidR="00D83B8A" w14:paraId="3E5FA0D1" w14:textId="77777777">
        <w:tc>
          <w:tcPr>
            <w:tcW w:w="740" w:type="dxa"/>
          </w:tcPr>
          <w:p w14:paraId="0BB6090A" w14:textId="77777777" w:rsidR="00D83B8A" w:rsidRDefault="00D83B8A">
            <w:pPr>
              <w:pStyle w:val="Tablebody"/>
            </w:pPr>
            <w:r>
              <w:t>10</w:t>
            </w:r>
          </w:p>
        </w:tc>
        <w:tc>
          <w:tcPr>
            <w:tcW w:w="1704" w:type="dxa"/>
          </w:tcPr>
          <w:p w14:paraId="618569F2" w14:textId="77777777" w:rsidR="00D83B8A" w:rsidRDefault="00D83B8A">
            <w:pPr>
              <w:pStyle w:val="Tablebody"/>
            </w:pPr>
            <w:r>
              <w:t>2</w:t>
            </w:r>
            <w:r>
              <w:rPr>
                <w:vertAlign w:val="superscript"/>
              </w:rPr>
              <w:t>9</w:t>
            </w:r>
            <w:r>
              <w:t>.10+2</w:t>
            </w:r>
            <w:r>
              <w:rPr>
                <w:vertAlign w:val="superscript"/>
              </w:rPr>
              <w:t>19</w:t>
            </w:r>
            <w:r>
              <w:t>.10(~50%)</w:t>
            </w:r>
          </w:p>
        </w:tc>
        <w:tc>
          <w:tcPr>
            <w:tcW w:w="816" w:type="dxa"/>
          </w:tcPr>
          <w:p w14:paraId="563E5449" w14:textId="77777777" w:rsidR="00D83B8A" w:rsidRDefault="00D83B8A">
            <w:pPr>
              <w:pStyle w:val="Tablebody"/>
            </w:pPr>
            <w:r>
              <w:t>35m13s</w:t>
            </w:r>
          </w:p>
        </w:tc>
        <w:tc>
          <w:tcPr>
            <w:tcW w:w="1200" w:type="dxa"/>
          </w:tcPr>
          <w:p w14:paraId="30345986" w14:textId="77777777" w:rsidR="00D83B8A" w:rsidRDefault="00D83B8A">
            <w:pPr>
              <w:pStyle w:val="Tablebody"/>
            </w:pPr>
            <w:r>
              <w:t>2.00</w:t>
            </w:r>
          </w:p>
        </w:tc>
        <w:tc>
          <w:tcPr>
            <w:tcW w:w="416" w:type="dxa"/>
          </w:tcPr>
          <w:p w14:paraId="635B3DD3" w14:textId="77777777" w:rsidR="00D83B8A" w:rsidRDefault="00D83B8A">
            <w:pPr>
              <w:pStyle w:val="Tablebody"/>
            </w:pPr>
            <w:r>
              <w:t>1.95</w:t>
            </w:r>
          </w:p>
        </w:tc>
      </w:tr>
      <w:tr w:rsidR="00D83B8A" w14:paraId="5F61D60D" w14:textId="77777777">
        <w:tc>
          <w:tcPr>
            <w:tcW w:w="740" w:type="dxa"/>
            <w:tcBorders>
              <w:bottom w:val="single" w:sz="4" w:space="0" w:color="auto"/>
            </w:tcBorders>
          </w:tcPr>
          <w:p w14:paraId="75A9519B" w14:textId="77777777" w:rsidR="00D83B8A" w:rsidRDefault="00D83B8A">
            <w:pPr>
              <w:pStyle w:val="Tablebodylast"/>
            </w:pPr>
            <w:r>
              <w:t>20</w:t>
            </w:r>
          </w:p>
        </w:tc>
        <w:tc>
          <w:tcPr>
            <w:tcW w:w="1704" w:type="dxa"/>
            <w:tcBorders>
              <w:bottom w:val="single" w:sz="4" w:space="0" w:color="auto"/>
            </w:tcBorders>
          </w:tcPr>
          <w:p w14:paraId="7BACA5C9" w14:textId="77777777" w:rsidR="00D83B8A" w:rsidRDefault="00D83B8A">
            <w:pPr>
              <w:pStyle w:val="Tablebodylast"/>
            </w:pPr>
            <w:r>
              <w:t>2</w:t>
            </w:r>
            <w:r>
              <w:rPr>
                <w:vertAlign w:val="superscript"/>
              </w:rPr>
              <w:t>19</w:t>
            </w:r>
            <w:r>
              <w:t>.20(100%)</w:t>
            </w:r>
          </w:p>
        </w:tc>
        <w:tc>
          <w:tcPr>
            <w:tcW w:w="816" w:type="dxa"/>
            <w:tcBorders>
              <w:bottom w:val="single" w:sz="4" w:space="0" w:color="auto"/>
            </w:tcBorders>
          </w:tcPr>
          <w:p w14:paraId="2961013D" w14:textId="77777777" w:rsidR="00D83B8A" w:rsidRDefault="00D83B8A">
            <w:pPr>
              <w:pStyle w:val="Tablebodylast"/>
            </w:pPr>
            <w:r>
              <w:t>68m43s</w:t>
            </w:r>
          </w:p>
        </w:tc>
        <w:tc>
          <w:tcPr>
            <w:tcW w:w="1200" w:type="dxa"/>
            <w:tcBorders>
              <w:bottom w:val="single" w:sz="4" w:space="0" w:color="auto"/>
            </w:tcBorders>
          </w:tcPr>
          <w:p w14:paraId="09794653" w14:textId="77777777" w:rsidR="00D83B8A" w:rsidRDefault="00D83B8A">
            <w:pPr>
              <w:pStyle w:val="Tablebodylast"/>
            </w:pPr>
            <w:r>
              <w:t>1.00</w:t>
            </w:r>
          </w:p>
        </w:tc>
        <w:tc>
          <w:tcPr>
            <w:tcW w:w="416" w:type="dxa"/>
            <w:tcBorders>
              <w:bottom w:val="single" w:sz="4" w:space="0" w:color="auto"/>
            </w:tcBorders>
          </w:tcPr>
          <w:p w14:paraId="0C8B845F" w14:textId="77777777" w:rsidR="00D83B8A" w:rsidRDefault="00D83B8A">
            <w:pPr>
              <w:pStyle w:val="Tablebodylast"/>
            </w:pPr>
            <w:r>
              <w:t>9.5</w:t>
            </w:r>
          </w:p>
        </w:tc>
      </w:tr>
    </w:tbl>
    <w:p w14:paraId="475D8AA3" w14:textId="77777777" w:rsidR="00D83B8A" w:rsidRDefault="00D83B8A">
      <w:pPr>
        <w:pStyle w:val="Tablefootnote"/>
        <w:spacing w:after="140"/>
      </w:pPr>
      <w:r>
        <w:t>This is table foot note sample text This is table foot note sample text This is table foot note sample text</w:t>
      </w:r>
    </w:p>
    <w:p w14:paraId="6A9C67DA" w14:textId="77777777" w:rsidR="00D83B8A" w:rsidRPr="00366351" w:rsidRDefault="00D83B8A">
      <w:pPr>
        <w:pStyle w:val="ParaNoInd"/>
        <w:rPr>
          <w:sz w:val="16"/>
          <w:szCs w:val="16"/>
        </w:rPr>
      </w:pPr>
      <w:r w:rsidRPr="00366351">
        <w:rPr>
          <w:sz w:val="16"/>
          <w:szCs w:val="16"/>
        </w:rPr>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dog.The quick brown fox jumps over the lazy dog. The quick brown fox jumps over the lazy dog. The quick brown fox jumps over the lazy dog. The quick brown fox jumps over the lazy dog. The quick brown fox jumps over the lazy dog. The quick brown fox jumps over the lazy dog.The quick brown fox jumps over the lazy dog.</w:t>
      </w:r>
    </w:p>
    <w:p w14:paraId="0D4911D5" w14:textId="77777777" w:rsidR="001A5509" w:rsidRDefault="00643190" w:rsidP="001A0125">
      <w:pPr>
        <w:pStyle w:val="AckHead"/>
      </w:pPr>
      <w:r>
        <w:t>A</w:t>
      </w:r>
      <w:r w:rsidR="001A5509">
        <w:t>cknowledgements</w:t>
      </w:r>
    </w:p>
    <w:p w14:paraId="473DC09E" w14:textId="77777777" w:rsidR="00D83B8A" w:rsidRPr="00366351" w:rsidRDefault="00D83B8A">
      <w:pPr>
        <w:pStyle w:val="AckText"/>
        <w:rPr>
          <w:sz w:val="14"/>
          <w:szCs w:val="14"/>
        </w:rPr>
      </w:pPr>
      <w:r w:rsidRPr="00366351">
        <w:rPr>
          <w:sz w:val="14"/>
          <w:szCs w:val="14"/>
        </w:rPr>
        <w:t>The quick brown fox jumps over the lazy dog. The quick brown fox jumps over the lazy dog. The quick brown fox jumps over the lazy dog. The quick brown fox jumps over the lazy dog. The quick brown fox jumps over the lazy dog. The quick brown fox jumps over the lazy dog.</w:t>
      </w:r>
    </w:p>
    <w:p w14:paraId="271335A2" w14:textId="77777777" w:rsidR="00366351" w:rsidRPr="00366351" w:rsidRDefault="00CD55D8" w:rsidP="001A0125">
      <w:pPr>
        <w:pStyle w:val="RefHead"/>
        <w:rPr>
          <w:caps/>
        </w:rPr>
      </w:pPr>
      <w:r w:rsidRPr="00366351">
        <w:t>Funding</w:t>
      </w:r>
    </w:p>
    <w:p w14:paraId="26FD3F3A" w14:textId="77777777" w:rsidR="00CD55D8" w:rsidRDefault="00793C1E" w:rsidP="00CD55D8">
      <w:pPr>
        <w:pStyle w:val="AckText"/>
        <w:rPr>
          <w:rFonts w:ascii="AdvPSSAB-R" w:hAnsi="AdvPSSAB-R" w:cs="AdvPSSAB-R"/>
          <w:sz w:val="14"/>
          <w:szCs w:val="14"/>
          <w:lang w:val="en-GB" w:eastAsia="en-IN"/>
        </w:rPr>
      </w:pPr>
      <w:r>
        <w:rPr>
          <w:rFonts w:ascii="AdvPSSAB-R" w:hAnsi="AdvPSSAB-R" w:cs="AdvPSSAB-R"/>
          <w:sz w:val="14"/>
          <w:szCs w:val="14"/>
          <w:lang w:val="en-GB" w:eastAsia="en-IN"/>
        </w:rPr>
        <w:t>This work has been supported by the …..</w:t>
      </w:r>
    </w:p>
    <w:p w14:paraId="5C6F5076" w14:textId="77777777" w:rsidR="005806E7" w:rsidRDefault="005806E7" w:rsidP="00CD55D8">
      <w:pPr>
        <w:pStyle w:val="AckText"/>
        <w:rPr>
          <w:rFonts w:ascii="AdvPSSAB-R" w:hAnsi="AdvPSSAB-R" w:cs="AdvPSSAB-R"/>
          <w:sz w:val="14"/>
          <w:szCs w:val="14"/>
          <w:lang w:val="en-GB" w:eastAsia="en-IN"/>
        </w:rPr>
      </w:pPr>
    </w:p>
    <w:p w14:paraId="356EA824" w14:textId="77777777" w:rsidR="005806E7" w:rsidRPr="00366351" w:rsidRDefault="005806E7" w:rsidP="00CD55D8">
      <w:pPr>
        <w:pStyle w:val="AckText"/>
        <w:rPr>
          <w:sz w:val="14"/>
          <w:szCs w:val="14"/>
        </w:rPr>
      </w:pPr>
      <w:r w:rsidRPr="005806E7">
        <w:rPr>
          <w:rFonts w:ascii="AdvPSSAB-R" w:hAnsi="AdvPSSAB-R" w:cs="AdvPSSAB-R"/>
          <w:i/>
          <w:sz w:val="14"/>
          <w:szCs w:val="14"/>
          <w:lang w:val="en-GB" w:eastAsia="en-IN"/>
        </w:rPr>
        <w:t>Conflict of Interest:</w:t>
      </w:r>
      <w:r>
        <w:rPr>
          <w:rFonts w:ascii="AdvPSSAB-R" w:hAnsi="AdvPSSAB-R" w:cs="AdvPSSAB-R"/>
          <w:sz w:val="14"/>
          <w:szCs w:val="14"/>
          <w:lang w:val="en-GB" w:eastAsia="en-IN"/>
        </w:rPr>
        <w:t xml:space="preserve"> none declared.</w:t>
      </w:r>
    </w:p>
    <w:p w14:paraId="71354EC8" w14:textId="77777777" w:rsidR="00D83B8A" w:rsidRPr="00366351" w:rsidRDefault="00366351" w:rsidP="001A0125">
      <w:pPr>
        <w:pStyle w:val="RefHead"/>
      </w:pPr>
      <w:r w:rsidRPr="00366351">
        <w:t>References</w:t>
      </w:r>
    </w:p>
    <w:p w14:paraId="251C4977" w14:textId="77777777" w:rsidR="00D83B8A" w:rsidRPr="00366351" w:rsidRDefault="00D83B8A">
      <w:pPr>
        <w:pStyle w:val="RefText"/>
        <w:rPr>
          <w:szCs w:val="14"/>
        </w:rPr>
      </w:pPr>
      <w:r w:rsidRPr="00366351">
        <w:rPr>
          <w:szCs w:val="14"/>
        </w:rPr>
        <w:t>Alexandrescu,A. (2001) Modern C++ Design: Generic Programming and Design Patterens Applied. Addision Wesley Professional, Boston.</w:t>
      </w:r>
    </w:p>
    <w:p w14:paraId="493B28FB" w14:textId="77777777" w:rsidR="00D83B8A" w:rsidRPr="00366351" w:rsidRDefault="00D83B8A">
      <w:pPr>
        <w:pStyle w:val="RefText"/>
        <w:rPr>
          <w:szCs w:val="14"/>
        </w:rPr>
      </w:pPr>
      <w:r w:rsidRPr="00366351">
        <w:rPr>
          <w:szCs w:val="14"/>
        </w:rPr>
        <w:t xml:space="preserve">Dormand,J.R. and Prince,P.J. (1980) A family of embedded Runge–Kutta formulae. </w:t>
      </w:r>
      <w:r w:rsidRPr="00366351">
        <w:rPr>
          <w:i/>
          <w:iCs/>
          <w:szCs w:val="14"/>
        </w:rPr>
        <w:t>J. Comp. Appl. Math.</w:t>
      </w:r>
      <w:r w:rsidRPr="00366351">
        <w:rPr>
          <w:szCs w:val="14"/>
        </w:rPr>
        <w:t xml:space="preserve">, </w:t>
      </w:r>
      <w:r w:rsidRPr="00366351">
        <w:rPr>
          <w:b/>
          <w:bCs/>
          <w:szCs w:val="14"/>
        </w:rPr>
        <w:t>6</w:t>
      </w:r>
      <w:r w:rsidRPr="00366351">
        <w:rPr>
          <w:szCs w:val="14"/>
        </w:rPr>
        <w:t>, 19–26.</w:t>
      </w:r>
    </w:p>
    <w:p w14:paraId="7D9FFB59" w14:textId="77777777" w:rsidR="00D83B8A" w:rsidRPr="00366351" w:rsidRDefault="00D83B8A">
      <w:pPr>
        <w:pStyle w:val="RefText"/>
        <w:rPr>
          <w:szCs w:val="14"/>
        </w:rPr>
      </w:pPr>
      <w:r w:rsidRPr="00366351">
        <w:rPr>
          <w:szCs w:val="14"/>
        </w:rPr>
        <w:t xml:space="preserve">Alexandrescu,A. (2001) </w:t>
      </w:r>
      <w:r w:rsidRPr="00366351">
        <w:rPr>
          <w:i/>
          <w:iCs/>
          <w:szCs w:val="14"/>
        </w:rPr>
        <w:t>Modern C++ Design: Generic Programming and Design Patterens Applied.</w:t>
      </w:r>
      <w:r w:rsidRPr="00366351">
        <w:rPr>
          <w:szCs w:val="14"/>
        </w:rPr>
        <w:t xml:space="preserve"> Addision Wesley Professional, Boston.</w:t>
      </w:r>
    </w:p>
    <w:p w14:paraId="7D7A812F" w14:textId="77777777" w:rsidR="00D83B8A" w:rsidRPr="00366351" w:rsidRDefault="00D83B8A">
      <w:pPr>
        <w:pStyle w:val="RefText"/>
        <w:rPr>
          <w:szCs w:val="14"/>
        </w:rPr>
      </w:pPr>
      <w:r w:rsidRPr="00366351">
        <w:rPr>
          <w:szCs w:val="14"/>
        </w:rPr>
        <w:t xml:space="preserve">Dormand,J.R. and Prince,P.J. (1980) A family of embedded Runge–Kutta formulae. </w:t>
      </w:r>
      <w:r w:rsidRPr="00366351">
        <w:rPr>
          <w:i/>
          <w:iCs/>
          <w:szCs w:val="14"/>
        </w:rPr>
        <w:t>J. Comp. Appl. Math.</w:t>
      </w:r>
      <w:r w:rsidRPr="00366351">
        <w:rPr>
          <w:szCs w:val="14"/>
        </w:rPr>
        <w:t xml:space="preserve">, </w:t>
      </w:r>
      <w:r w:rsidRPr="00366351">
        <w:rPr>
          <w:b/>
          <w:bCs/>
          <w:szCs w:val="14"/>
        </w:rPr>
        <w:t>6</w:t>
      </w:r>
      <w:r w:rsidRPr="00366351">
        <w:rPr>
          <w:szCs w:val="14"/>
        </w:rPr>
        <w:t>, 19–26.</w:t>
      </w:r>
    </w:p>
    <w:p w14:paraId="5FBAF204" w14:textId="77777777" w:rsidR="00D83B8A" w:rsidRPr="00366351" w:rsidRDefault="00D83B8A">
      <w:pPr>
        <w:pStyle w:val="RefText"/>
        <w:rPr>
          <w:szCs w:val="14"/>
        </w:rPr>
      </w:pPr>
      <w:r w:rsidRPr="00366351">
        <w:rPr>
          <w:szCs w:val="14"/>
        </w:rPr>
        <w:t xml:space="preserve">Alexandrescu,A. (2001) </w:t>
      </w:r>
      <w:r w:rsidRPr="00366351">
        <w:rPr>
          <w:i/>
          <w:iCs/>
          <w:szCs w:val="14"/>
        </w:rPr>
        <w:t>Modern C++ Design: Generic Programming and Design Patterens Applied.</w:t>
      </w:r>
      <w:r w:rsidRPr="00366351">
        <w:rPr>
          <w:szCs w:val="14"/>
        </w:rPr>
        <w:t xml:space="preserve"> Addision Wesley Professional, Boston.</w:t>
      </w:r>
    </w:p>
    <w:p w14:paraId="21E36CBB" w14:textId="77777777" w:rsidR="00D83B8A" w:rsidRPr="00366351" w:rsidRDefault="00D83B8A" w:rsidP="0001213C">
      <w:pPr>
        <w:pStyle w:val="RefText"/>
        <w:rPr>
          <w:szCs w:val="14"/>
        </w:rPr>
      </w:pPr>
      <w:r w:rsidRPr="00366351">
        <w:rPr>
          <w:szCs w:val="14"/>
        </w:rPr>
        <w:t xml:space="preserve">Dormand,J.R. and Prince,P.J. (1980) A family of embedded Runge–Kutta formulae. </w:t>
      </w:r>
      <w:r w:rsidRPr="00366351">
        <w:rPr>
          <w:i/>
          <w:iCs/>
          <w:szCs w:val="14"/>
        </w:rPr>
        <w:t>J. Comp. Appl. Math.</w:t>
      </w:r>
      <w:r w:rsidRPr="00366351">
        <w:rPr>
          <w:szCs w:val="14"/>
        </w:rPr>
        <w:t xml:space="preserve">, </w:t>
      </w:r>
      <w:r w:rsidRPr="00366351">
        <w:rPr>
          <w:b/>
          <w:bCs/>
          <w:szCs w:val="14"/>
        </w:rPr>
        <w:t>6</w:t>
      </w:r>
      <w:r w:rsidRPr="00366351">
        <w:rPr>
          <w:szCs w:val="14"/>
        </w:rPr>
        <w:t>, 19–26.</w:t>
      </w:r>
    </w:p>
    <w:p w14:paraId="2CCEFD47" w14:textId="77777777" w:rsidR="0001213C" w:rsidRPr="00366351" w:rsidRDefault="0001213C" w:rsidP="0001213C">
      <w:pPr>
        <w:pStyle w:val="RefText"/>
        <w:rPr>
          <w:szCs w:val="14"/>
        </w:rPr>
      </w:pPr>
      <w:r w:rsidRPr="00366351">
        <w:rPr>
          <w:szCs w:val="14"/>
        </w:rPr>
        <w:t xml:space="preserve">Yoo,M.S. </w:t>
      </w:r>
      <w:r w:rsidRPr="00366351">
        <w:rPr>
          <w:i/>
          <w:iCs/>
          <w:szCs w:val="14"/>
        </w:rPr>
        <w:t>et al</w:t>
      </w:r>
      <w:r w:rsidRPr="00366351">
        <w:rPr>
          <w:szCs w:val="14"/>
        </w:rPr>
        <w:t xml:space="preserve">. (2003) Oxidative stress regulated genes in nigral dopaminergic neurnol cell: correlation with the known pathology in Parkinson’s disease. </w:t>
      </w:r>
      <w:r w:rsidRPr="00366351">
        <w:rPr>
          <w:i/>
          <w:iCs/>
          <w:szCs w:val="14"/>
        </w:rPr>
        <w:t>Brain Res. Mol. Brain Res.</w:t>
      </w:r>
      <w:r w:rsidRPr="00366351">
        <w:rPr>
          <w:szCs w:val="14"/>
        </w:rPr>
        <w:t xml:space="preserve">, </w:t>
      </w:r>
      <w:r w:rsidRPr="00366351">
        <w:rPr>
          <w:b/>
          <w:bCs/>
          <w:szCs w:val="14"/>
        </w:rPr>
        <w:t>110</w:t>
      </w:r>
      <w:r w:rsidRPr="00366351">
        <w:rPr>
          <w:szCs w:val="14"/>
        </w:rPr>
        <w:t>(Suppl. 1), 76–84.</w:t>
      </w:r>
    </w:p>
    <w:p w14:paraId="1BD7613D" w14:textId="77777777" w:rsidR="00544ED1" w:rsidRPr="00366351" w:rsidRDefault="0001213C" w:rsidP="00544ED1">
      <w:pPr>
        <w:pStyle w:val="RefText"/>
        <w:rPr>
          <w:szCs w:val="14"/>
        </w:rPr>
      </w:pPr>
      <w:r w:rsidRPr="00366351">
        <w:rPr>
          <w:szCs w:val="14"/>
        </w:rPr>
        <w:t xml:space="preserve">Crenshaw, B.,III, and Jones, W.B.,Jr (2003) The future of clinical cancer management: one tumor, one chip. </w:t>
      </w:r>
      <w:r w:rsidRPr="00366351">
        <w:rPr>
          <w:i/>
          <w:szCs w:val="14"/>
        </w:rPr>
        <w:t>Bioinformatics</w:t>
      </w:r>
      <w:r w:rsidRPr="00366351">
        <w:rPr>
          <w:szCs w:val="14"/>
        </w:rPr>
        <w:t>, doi</w:t>
      </w:r>
      <w:r w:rsidR="00544ED1" w:rsidRPr="00366351">
        <w:rPr>
          <w:szCs w:val="14"/>
        </w:rPr>
        <w:t>:10.1093/bioinformatics/btn000.</w:t>
      </w:r>
    </w:p>
    <w:p w14:paraId="30BA2FD6" w14:textId="77777777" w:rsidR="0001213C" w:rsidRPr="00366351" w:rsidRDefault="0001213C" w:rsidP="00544ED1">
      <w:pPr>
        <w:pStyle w:val="RefText"/>
        <w:rPr>
          <w:szCs w:val="14"/>
        </w:rPr>
      </w:pPr>
      <w:r w:rsidRPr="00366351">
        <w:rPr>
          <w:szCs w:val="14"/>
        </w:rPr>
        <w:t xml:space="preserve">Auhtor,A.B. </w:t>
      </w:r>
      <w:r w:rsidRPr="00366351">
        <w:rPr>
          <w:i/>
          <w:szCs w:val="14"/>
        </w:rPr>
        <w:t>et al.</w:t>
      </w:r>
      <w:r w:rsidRPr="00366351">
        <w:rPr>
          <w:szCs w:val="14"/>
        </w:rPr>
        <w:t xml:space="preserve"> (2000) Chapter title. In Smith, A.C. (ed.), </w:t>
      </w:r>
      <w:r w:rsidRPr="00366351">
        <w:rPr>
          <w:i/>
          <w:szCs w:val="14"/>
        </w:rPr>
        <w:t>Book Title</w:t>
      </w:r>
      <w:r w:rsidRPr="00366351">
        <w:rPr>
          <w:szCs w:val="14"/>
        </w:rPr>
        <w:t>, 2nd edn.</w:t>
      </w:r>
      <w:r w:rsidR="00544ED1" w:rsidRPr="00366351">
        <w:rPr>
          <w:szCs w:val="14"/>
        </w:rPr>
        <w:t xml:space="preserve"> </w:t>
      </w:r>
      <w:r w:rsidRPr="00366351">
        <w:rPr>
          <w:szCs w:val="14"/>
        </w:rPr>
        <w:t>Publisher, Location, Vol. 1, pp. ???–???.</w:t>
      </w:r>
    </w:p>
    <w:p w14:paraId="71C9F3F0" w14:textId="77777777" w:rsidR="00B7282B" w:rsidRDefault="0001213C" w:rsidP="004D7F41">
      <w:pPr>
        <w:pStyle w:val="RefText"/>
      </w:pPr>
      <w:r w:rsidRPr="00366351">
        <w:rPr>
          <w:szCs w:val="14"/>
        </w:rPr>
        <w:t>Bardet, G. (1920) Sur un syndrome d’obesite infantile avec polydactylie et retinite pigmentaire (contribution a l’etude des formes cliniques de l’obesite hypophysaire). PhD Thesis, name of institution, Paris, France.</w:t>
      </w:r>
    </w:p>
    <w:sectPr w:rsidR="00B7282B" w:rsidSect="0019362B">
      <w:type w:val="continuous"/>
      <w:pgSz w:w="12240" w:h="15826" w:code="1"/>
      <w:pgMar w:top="1267" w:right="1382" w:bottom="1267" w:left="1094" w:header="706" w:footer="835"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5AAB" w14:textId="77777777" w:rsidR="00C6742A" w:rsidRDefault="00C6742A">
      <w:r>
        <w:separator/>
      </w:r>
    </w:p>
  </w:endnote>
  <w:endnote w:type="continuationSeparator" w:id="0">
    <w:p w14:paraId="42B5C84B" w14:textId="77777777" w:rsidR="00C6742A" w:rsidRDefault="00C6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Light">
    <w:altName w:val="Helvetica"/>
    <w:panose1 w:val="020B0403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PS2AA1">
    <w:altName w:val="Calibri"/>
    <w:panose1 w:val="020B0604020202020204"/>
    <w:charset w:val="00"/>
    <w:family w:val="swiss"/>
    <w:notTrueType/>
    <w:pitch w:val="default"/>
    <w:sig w:usb0="00000003" w:usb1="00000000" w:usb2="00000000" w:usb3="00000000" w:csb0="00000001" w:csb1="00000000"/>
  </w:font>
  <w:font w:name="AdvPS2A83">
    <w:altName w:val="Calibri"/>
    <w:panose1 w:val="020B0604020202020204"/>
    <w:charset w:val="00"/>
    <w:family w:val="swiss"/>
    <w:notTrueType/>
    <w:pitch w:val="default"/>
    <w:sig w:usb0="00000003" w:usb1="00000000" w:usb2="00000000" w:usb3="00000000" w:csb0="00000001" w:csb1="00000000"/>
  </w:font>
  <w:font w:name="AdvPS2A8F">
    <w:altName w:val="Calibri"/>
    <w:panose1 w:val="020B0604020202020204"/>
    <w:charset w:val="00"/>
    <w:family w:val="swiss"/>
    <w:notTrueType/>
    <w:pitch w:val="default"/>
    <w:sig w:usb0="00000003" w:usb1="00000000" w:usb2="00000000" w:usb3="00000000" w:csb0="00000001" w:csb1="00000000"/>
  </w:font>
  <w:font w:name="AdvPSSAB-R">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1C14" w14:textId="77777777" w:rsidR="00C6742A" w:rsidRDefault="00C6742A">
      <w:pPr>
        <w:pStyle w:val="Pieddepage"/>
        <w:tabs>
          <w:tab w:val="clear" w:pos="4320"/>
          <w:tab w:val="left" w:pos="4860"/>
        </w:tabs>
        <w:spacing w:line="200" w:lineRule="exact"/>
        <w:rPr>
          <w:u w:val="single" w:color="000000"/>
        </w:rPr>
      </w:pPr>
      <w:r>
        <w:rPr>
          <w:u w:val="single" w:color="000000"/>
        </w:rPr>
        <w:tab/>
      </w:r>
    </w:p>
  </w:footnote>
  <w:footnote w:type="continuationSeparator" w:id="0">
    <w:p w14:paraId="4231A49D" w14:textId="77777777" w:rsidR="00C6742A" w:rsidRDefault="00C6742A">
      <w:pPr>
        <w:pStyle w:val="Notedebasdepage"/>
        <w:rPr>
          <w:szCs w:val="24"/>
        </w:rPr>
      </w:pPr>
      <w:r>
        <w:continuationSeparator/>
      </w:r>
    </w:p>
  </w:footnote>
  <w:footnote w:type="continuationNotice" w:id="1">
    <w:p w14:paraId="5911E2C7" w14:textId="77777777" w:rsidR="00C6742A" w:rsidRDefault="00C6742A">
      <w:pPr>
        <w:pStyle w:val="Pieddepage"/>
        <w:spacing w:line="14"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C735" w14:textId="77777777" w:rsidR="00DD38F7" w:rsidRDefault="00C6742A">
    <w:pPr>
      <w:pStyle w:val="En-tte"/>
      <w:spacing w:after="0"/>
    </w:pPr>
    <w:r>
      <w:rPr>
        <w:noProof/>
      </w:rPr>
      <w:pict w14:anchorId="2A579D7B">
        <v:line id="_x0000_s1025" alt="" style="position:absolute;z-index:251660288;mso-wrap-edited:f;mso-width-percent:0;mso-height-percent:0;mso-position-vertical-relative:page;mso-width-percent:0;mso-height-percent:0" from="0,51.6pt" to="7in,51.6pt" o:allowoverlap="f" strokeweight=".5pt">
          <w10:wrap anchory="page"/>
          <w10:anchorlock/>
        </v:line>
      </w:pict>
    </w:r>
    <w:r w:rsidR="00DD38F7">
      <w:t>K.Takahashi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D446" w14:textId="77777777" w:rsidR="00DD38F7" w:rsidRPr="008E5030" w:rsidRDefault="00DD38F7" w:rsidP="008E5030">
    <w:pPr>
      <w:pStyle w:val="En-tte"/>
    </w:pPr>
    <w:r>
      <w:t>Article short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944"/>
    <w:multiLevelType w:val="hybridMultilevel"/>
    <w:tmpl w:val="0D6082C0"/>
    <w:lvl w:ilvl="0" w:tplc="DE9A40B6">
      <w:start w:val="1"/>
      <w:numFmt w:val="decimal"/>
      <w:pStyle w:val="Titre2"/>
      <w:lvlText w:val="3.%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7952ED"/>
    <w:multiLevelType w:val="hybridMultilevel"/>
    <w:tmpl w:val="22660D46"/>
    <w:lvl w:ilvl="0" w:tplc="7F0C5BAA">
      <w:start w:val="1"/>
      <w:numFmt w:val="decimal"/>
      <w:pStyle w:val="Titre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AB27A2"/>
    <w:multiLevelType w:val="multilevel"/>
    <w:tmpl w:val="892E409A"/>
    <w:lvl w:ilvl="0">
      <w:start w:val="1"/>
      <w:numFmt w:val="decimal"/>
      <w:isLgl/>
      <w:lvlText w:val="%1.1"/>
      <w:lvlJc w:val="left"/>
      <w:pPr>
        <w:tabs>
          <w:tab w:val="num" w:pos="544"/>
        </w:tabs>
        <w:ind w:left="544" w:hanging="544"/>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4F93A6F"/>
    <w:multiLevelType w:val="multilevel"/>
    <w:tmpl w:val="5E58B856"/>
    <w:lvl w:ilvl="0">
      <w:start w:val="1"/>
      <w:numFmt w:val="decimal"/>
      <w:isLgl/>
      <w:lvlText w:val="%1"/>
      <w:lvlJc w:val="left"/>
      <w:pPr>
        <w:tabs>
          <w:tab w:val="num" w:pos="360"/>
        </w:tabs>
        <w:ind w:left="350" w:hanging="35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57D6F61"/>
    <w:multiLevelType w:val="hybridMultilevel"/>
    <w:tmpl w:val="1A360E4C"/>
    <w:lvl w:ilvl="0" w:tplc="E3C6AE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371086"/>
    <w:multiLevelType w:val="multilevel"/>
    <w:tmpl w:val="5B00962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4"/>
        </w:tabs>
        <w:ind w:left="544" w:hanging="54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F97A35"/>
    <w:multiLevelType w:val="hybridMultilevel"/>
    <w:tmpl w:val="6C1037E2"/>
    <w:lvl w:ilvl="0" w:tplc="F06E3592">
      <w:start w:val="1"/>
      <w:numFmt w:val="decimal"/>
      <w:lvlText w:val="%1."/>
      <w:lvlJc w:val="left"/>
      <w:pPr>
        <w:ind w:left="360" w:hanging="360"/>
      </w:pPr>
      <w:rPr>
        <w:rFonts w:hint="default"/>
      </w:rPr>
    </w:lvl>
    <w:lvl w:ilvl="1" w:tplc="329E65C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76D02"/>
    <w:multiLevelType w:val="hybridMultilevel"/>
    <w:tmpl w:val="E5627752"/>
    <w:lvl w:ilvl="0" w:tplc="7960FB9A">
      <w:start w:val="1"/>
      <w:numFmt w:val="decimal"/>
      <w:lvlText w:val="1.%1."/>
      <w:lvlJc w:val="left"/>
      <w:pPr>
        <w:ind w:left="36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num w:numId="1" w16cid:durableId="909383493">
    <w:abstractNumId w:val="5"/>
  </w:num>
  <w:num w:numId="2" w16cid:durableId="1790666089">
    <w:abstractNumId w:val="7"/>
  </w:num>
  <w:num w:numId="3" w16cid:durableId="1592203273">
    <w:abstractNumId w:val="3"/>
  </w:num>
  <w:num w:numId="4" w16cid:durableId="357436038">
    <w:abstractNumId w:val="2"/>
  </w:num>
  <w:num w:numId="5" w16cid:durableId="502011393">
    <w:abstractNumId w:val="6"/>
  </w:num>
  <w:num w:numId="6" w16cid:durableId="1800293752">
    <w:abstractNumId w:val="6"/>
  </w:num>
  <w:num w:numId="7" w16cid:durableId="718866406">
    <w:abstractNumId w:val="6"/>
  </w:num>
  <w:num w:numId="8" w16cid:durableId="2011443938">
    <w:abstractNumId w:val="10"/>
  </w:num>
  <w:num w:numId="9" w16cid:durableId="1585921289">
    <w:abstractNumId w:val="4"/>
  </w:num>
  <w:num w:numId="10" w16cid:durableId="142889581">
    <w:abstractNumId w:val="8"/>
  </w:num>
  <w:num w:numId="11" w16cid:durableId="1713847737">
    <w:abstractNumId w:val="9"/>
  </w:num>
  <w:num w:numId="12" w16cid:durableId="1210145046">
    <w:abstractNumId w:val="1"/>
  </w:num>
  <w:num w:numId="13" w16cid:durableId="124271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929D6"/>
    <w:rsid w:val="0001213C"/>
    <w:rsid w:val="00050B51"/>
    <w:rsid w:val="00063765"/>
    <w:rsid w:val="00083970"/>
    <w:rsid w:val="000E7919"/>
    <w:rsid w:val="00112539"/>
    <w:rsid w:val="00120FBC"/>
    <w:rsid w:val="00163472"/>
    <w:rsid w:val="00164CC5"/>
    <w:rsid w:val="00175E68"/>
    <w:rsid w:val="0019362B"/>
    <w:rsid w:val="001976C9"/>
    <w:rsid w:val="001A0125"/>
    <w:rsid w:val="001A5509"/>
    <w:rsid w:val="001C6AEE"/>
    <w:rsid w:val="002000FF"/>
    <w:rsid w:val="00274D6E"/>
    <w:rsid w:val="00274E5A"/>
    <w:rsid w:val="0028467B"/>
    <w:rsid w:val="002A2089"/>
    <w:rsid w:val="002A7209"/>
    <w:rsid w:val="002B75A3"/>
    <w:rsid w:val="002B75B0"/>
    <w:rsid w:val="002C783E"/>
    <w:rsid w:val="002D3B6B"/>
    <w:rsid w:val="002D5837"/>
    <w:rsid w:val="002D7AA3"/>
    <w:rsid w:val="002F4CA8"/>
    <w:rsid w:val="00341B9C"/>
    <w:rsid w:val="0034204F"/>
    <w:rsid w:val="00352804"/>
    <w:rsid w:val="00366351"/>
    <w:rsid w:val="00386DA0"/>
    <w:rsid w:val="003A4127"/>
    <w:rsid w:val="003A4458"/>
    <w:rsid w:val="003B3D09"/>
    <w:rsid w:val="003F0E1C"/>
    <w:rsid w:val="00400C63"/>
    <w:rsid w:val="00403998"/>
    <w:rsid w:val="00405022"/>
    <w:rsid w:val="00417E33"/>
    <w:rsid w:val="00435193"/>
    <w:rsid w:val="00452614"/>
    <w:rsid w:val="00454567"/>
    <w:rsid w:val="00473EDA"/>
    <w:rsid w:val="004768E7"/>
    <w:rsid w:val="00486E58"/>
    <w:rsid w:val="004929D6"/>
    <w:rsid w:val="004B43B9"/>
    <w:rsid w:val="004B658F"/>
    <w:rsid w:val="004D7F41"/>
    <w:rsid w:val="004E0596"/>
    <w:rsid w:val="004E1218"/>
    <w:rsid w:val="004E13A5"/>
    <w:rsid w:val="004E44AC"/>
    <w:rsid w:val="00513FFC"/>
    <w:rsid w:val="00544ED1"/>
    <w:rsid w:val="005806E7"/>
    <w:rsid w:val="00584A70"/>
    <w:rsid w:val="005E41BA"/>
    <w:rsid w:val="005E5A37"/>
    <w:rsid w:val="005F50A7"/>
    <w:rsid w:val="006103A9"/>
    <w:rsid w:val="006118F8"/>
    <w:rsid w:val="006323EC"/>
    <w:rsid w:val="00643190"/>
    <w:rsid w:val="0066588F"/>
    <w:rsid w:val="006921D5"/>
    <w:rsid w:val="006A235A"/>
    <w:rsid w:val="006C2C0F"/>
    <w:rsid w:val="006F5A2E"/>
    <w:rsid w:val="0072388D"/>
    <w:rsid w:val="00776B59"/>
    <w:rsid w:val="00793C1E"/>
    <w:rsid w:val="00801742"/>
    <w:rsid w:val="00806CED"/>
    <w:rsid w:val="00820FD1"/>
    <w:rsid w:val="00853D6D"/>
    <w:rsid w:val="00887143"/>
    <w:rsid w:val="008A06DC"/>
    <w:rsid w:val="008A13D5"/>
    <w:rsid w:val="008A7380"/>
    <w:rsid w:val="008E5030"/>
    <w:rsid w:val="00935C57"/>
    <w:rsid w:val="00943558"/>
    <w:rsid w:val="00952599"/>
    <w:rsid w:val="0095359B"/>
    <w:rsid w:val="009A3330"/>
    <w:rsid w:val="009D0B6E"/>
    <w:rsid w:val="00A226FD"/>
    <w:rsid w:val="00A2522A"/>
    <w:rsid w:val="00A5432A"/>
    <w:rsid w:val="00A55800"/>
    <w:rsid w:val="00A663DF"/>
    <w:rsid w:val="00A7074F"/>
    <w:rsid w:val="00A76CB0"/>
    <w:rsid w:val="00A818B3"/>
    <w:rsid w:val="00AB08E4"/>
    <w:rsid w:val="00B637BC"/>
    <w:rsid w:val="00B652DF"/>
    <w:rsid w:val="00B7282B"/>
    <w:rsid w:val="00B926BF"/>
    <w:rsid w:val="00B972B2"/>
    <w:rsid w:val="00BE5EE2"/>
    <w:rsid w:val="00C4341F"/>
    <w:rsid w:val="00C6742A"/>
    <w:rsid w:val="00CC64E3"/>
    <w:rsid w:val="00CD1016"/>
    <w:rsid w:val="00CD1067"/>
    <w:rsid w:val="00CD55D8"/>
    <w:rsid w:val="00CF605A"/>
    <w:rsid w:val="00D65C51"/>
    <w:rsid w:val="00D83B8A"/>
    <w:rsid w:val="00DA7E18"/>
    <w:rsid w:val="00DC2DCC"/>
    <w:rsid w:val="00DC5078"/>
    <w:rsid w:val="00DC5EDA"/>
    <w:rsid w:val="00DD38F7"/>
    <w:rsid w:val="00E678E8"/>
    <w:rsid w:val="00EC5ED4"/>
    <w:rsid w:val="00EE1FE6"/>
    <w:rsid w:val="00EF5D71"/>
    <w:rsid w:val="00F137B5"/>
    <w:rsid w:val="00F362A7"/>
    <w:rsid w:val="00F4766C"/>
    <w:rsid w:val="00FC40EC"/>
    <w:rsid w:val="00FD09A4"/>
    <w:rsid w:val="00FD5375"/>
    <w:rsid w:val="00FF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E525F4"/>
  <w15:docId w15:val="{11E39C6E-FB98-D640-B4A5-BA178B0A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Titre1">
    <w:name w:val="heading 1"/>
    <w:next w:val="Normal"/>
    <w:qFormat/>
    <w:rsid w:val="001A0125"/>
    <w:pPr>
      <w:numPr>
        <w:numId w:val="12"/>
      </w:numPr>
      <w:spacing w:before="360" w:after="50" w:line="240" w:lineRule="exact"/>
      <w:ind w:left="357" w:hanging="357"/>
      <w:outlineLvl w:val="0"/>
    </w:pPr>
    <w:rPr>
      <w:rFonts w:ascii="Helvetica" w:hAnsi="Helvetica"/>
      <w:b/>
      <w:lang w:val="en-US" w:eastAsia="en-US"/>
    </w:rPr>
  </w:style>
  <w:style w:type="paragraph" w:styleId="Titre2">
    <w:name w:val="heading 2"/>
    <w:next w:val="Normal"/>
    <w:autoRedefine/>
    <w:qFormat/>
    <w:rsid w:val="00DC5EDA"/>
    <w:pPr>
      <w:numPr>
        <w:numId w:val="13"/>
      </w:numPr>
      <w:spacing w:before="360" w:after="52" w:line="240" w:lineRule="exact"/>
      <w:outlineLvl w:val="1"/>
    </w:pPr>
    <w:rPr>
      <w:b/>
      <w:bCs/>
      <w:sz w:val="18"/>
      <w:szCs w:val="18"/>
      <w:lang w:val="en-US" w:eastAsia="en-US"/>
    </w:rPr>
  </w:style>
  <w:style w:type="paragraph" w:styleId="Titre3">
    <w:name w:val="heading 3"/>
    <w:basedOn w:val="para-first"/>
    <w:link w:val="Titre3Car"/>
    <w:qFormat/>
    <w:rsid w:val="009D0B6E"/>
    <w:pPr>
      <w:spacing w:before="240" w:after="60"/>
      <w:outlineLvl w:val="2"/>
    </w:pPr>
    <w:rPr>
      <w:b/>
    </w:rPr>
  </w:style>
  <w:style w:type="paragraph" w:styleId="Titre4">
    <w:name w:val="heading 4"/>
    <w:basedOn w:val="Normal"/>
    <w:next w:val="Normal"/>
    <w:qFormat/>
    <w:rsid w:val="002D5837"/>
    <w:pPr>
      <w:keepNext/>
      <w:spacing w:before="240" w:after="60"/>
      <w:outlineLvl w:val="3"/>
    </w:pPr>
    <w:rPr>
      <w:rFonts w:ascii="Times New Roman" w:hAnsi="Times New Roman"/>
      <w:b/>
      <w:bCs/>
      <w:sz w:val="28"/>
      <w:szCs w:val="28"/>
    </w:rPr>
  </w:style>
  <w:style w:type="paragraph" w:styleId="Titre5">
    <w:name w:val="heading 5"/>
    <w:basedOn w:val="Normal"/>
    <w:next w:val="Normal"/>
    <w:qFormat/>
    <w:rsid w:val="00EC5ED4"/>
    <w:pPr>
      <w:spacing w:before="240" w:after="60"/>
      <w:outlineLvl w:val="4"/>
    </w:pPr>
    <w:rPr>
      <w:b/>
      <w:bCs/>
      <w:i/>
      <w:iCs/>
      <w:sz w:val="26"/>
      <w:szCs w:val="26"/>
    </w:rPr>
  </w:style>
  <w:style w:type="paragraph" w:styleId="Titre6">
    <w:name w:val="heading 6"/>
    <w:basedOn w:val="Normal"/>
    <w:next w:val="Normal"/>
    <w:qFormat/>
    <w:rsid w:val="00EC5ED4"/>
    <w:pPr>
      <w:spacing w:before="240" w:after="60"/>
      <w:outlineLvl w:val="5"/>
    </w:pPr>
    <w:rPr>
      <w:rFonts w:ascii="Times New Roman" w:hAnsi="Times New Roman"/>
      <w:b/>
      <w:bCs/>
      <w:sz w:val="22"/>
      <w:szCs w:val="22"/>
    </w:rPr>
  </w:style>
  <w:style w:type="paragraph" w:styleId="Titre7">
    <w:name w:val="heading 7"/>
    <w:basedOn w:val="Normal"/>
    <w:next w:val="Normal"/>
    <w:qFormat/>
    <w:rsid w:val="00EC5ED4"/>
    <w:pPr>
      <w:spacing w:before="240" w:after="60"/>
      <w:outlineLvl w:val="6"/>
    </w:pPr>
    <w:rPr>
      <w:rFonts w:ascii="Times New Roman" w:hAnsi="Times New Roman"/>
      <w:sz w:val="24"/>
    </w:rPr>
  </w:style>
  <w:style w:type="paragraph" w:styleId="Titre8">
    <w:name w:val="heading 8"/>
    <w:basedOn w:val="Normal"/>
    <w:next w:val="Normal"/>
    <w:qFormat/>
    <w:rsid w:val="00EC5ED4"/>
    <w:pPr>
      <w:spacing w:before="240" w:after="60"/>
      <w:outlineLvl w:val="7"/>
    </w:pPr>
    <w:rPr>
      <w:rFonts w:ascii="Times New Roman" w:hAnsi="Times New Roman"/>
      <w:i/>
      <w:iCs/>
      <w:sz w:val="24"/>
    </w:rPr>
  </w:style>
  <w:style w:type="paragraph" w:styleId="Titre9">
    <w:name w:val="heading 9"/>
    <w:basedOn w:val="Normal"/>
    <w:next w:val="Normal"/>
    <w:qFormat/>
    <w:rsid w:val="00EC5ED4"/>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EC5ED4"/>
    <w:pPr>
      <w:tabs>
        <w:tab w:val="center" w:pos="4320"/>
        <w:tab w:val="right" w:pos="8640"/>
      </w:tabs>
      <w:spacing w:after="520" w:line="160" w:lineRule="exact"/>
    </w:pPr>
    <w:rPr>
      <w:rFonts w:ascii="Helvetica" w:hAnsi="Helvetica"/>
      <w:b/>
      <w:i/>
      <w:sz w:val="16"/>
    </w:rPr>
  </w:style>
  <w:style w:type="character" w:styleId="Numrodeligne">
    <w:name w:val="line number"/>
    <w:basedOn w:val="Policepardfaut"/>
    <w:rsid w:val="00EC5ED4"/>
  </w:style>
  <w:style w:type="paragraph" w:styleId="Pieddepage">
    <w:name w:val="footer"/>
    <w:basedOn w:val="Normal"/>
    <w:rsid w:val="00EC5ED4"/>
    <w:pPr>
      <w:tabs>
        <w:tab w:val="center" w:pos="4320"/>
        <w:tab w:val="right" w:pos="8640"/>
      </w:tabs>
    </w:pPr>
  </w:style>
  <w:style w:type="paragraph" w:styleId="Notedebasdepage">
    <w:name w:val="footnote text"/>
    <w:basedOn w:val="Normal"/>
    <w:semiHidden/>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Appelnotedebasdep">
    <w:name w:val="footnote reference"/>
    <w:basedOn w:val="Policepardfaut"/>
    <w:semiHidden/>
    <w:rsid w:val="00EC5ED4"/>
    <w:rPr>
      <w:vertAlign w:val="superscript"/>
    </w:rPr>
  </w:style>
  <w:style w:type="character" w:styleId="Numrodepage">
    <w:name w:val="page number"/>
    <w:basedOn w:val="Policepardfaut"/>
    <w:rsid w:val="00EC5ED4"/>
    <w:rPr>
      <w:rFonts w:ascii="Helvetica" w:hAnsi="Helvetica"/>
      <w:b/>
      <w:sz w:val="18"/>
    </w:rPr>
  </w:style>
  <w:style w:type="paragraph" w:customStyle="1" w:styleId="Ahead">
    <w:name w:val="A head"/>
    <w:basedOn w:val="Titre1"/>
    <w:rsid w:val="00EC5ED4"/>
    <w:pPr>
      <w:numPr>
        <w:numId w:val="0"/>
      </w:numPr>
    </w:pPr>
  </w:style>
  <w:style w:type="paragraph" w:styleId="Normalcentr">
    <w:name w:val="Block Text"/>
    <w:basedOn w:val="Normal"/>
    <w:rsid w:val="00EC5ED4"/>
    <w:pPr>
      <w:spacing w:after="120"/>
      <w:ind w:left="1440" w:right="1440"/>
    </w:pPr>
  </w:style>
  <w:style w:type="character" w:customStyle="1" w:styleId="Chead">
    <w:name w:val="C head"/>
    <w:basedOn w:val="Policepardfau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Pieddepage"/>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8"/>
      </w:numPr>
      <w:spacing w:before="100" w:after="60" w:line="260" w:lineRule="exact"/>
      <w:outlineLvl w:val="1"/>
    </w:pPr>
    <w:rPr>
      <w:rFonts w:ascii="Helvetica" w:hAnsi="Helvetica"/>
      <w:b/>
      <w:lang w:val="en-US" w:eastAsia="en-US"/>
    </w:rPr>
  </w:style>
  <w:style w:type="paragraph" w:styleId="AdresseHTML">
    <w:name w:val="HTML Address"/>
    <w:basedOn w:val="Normal"/>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Grilledutableau">
    <w:name w:val="Table Grid"/>
    <w:basedOn w:val="TableauNormal"/>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A55800"/>
    <w:rPr>
      <w:rFonts w:ascii="Helvetica" w:hAnsi="Helvetica"/>
      <w:b/>
      <w:i/>
      <w:sz w:val="16"/>
      <w:szCs w:val="24"/>
      <w:lang w:val="en-US" w:eastAsia="en-US"/>
    </w:rPr>
  </w:style>
  <w:style w:type="paragraph" w:styleId="Textedebulles">
    <w:name w:val="Balloon Text"/>
    <w:basedOn w:val="Normal"/>
    <w:link w:val="TextedebullesCar"/>
    <w:rsid w:val="00A55800"/>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Policepardfau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Policepardfau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Policepardfau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re">
    <w:name w:val="Title"/>
    <w:basedOn w:val="Articletitle"/>
    <w:next w:val="Normal"/>
    <w:link w:val="TitreC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reCar">
    <w:name w:val="Titre Car"/>
    <w:basedOn w:val="Policepardfaut"/>
    <w:link w:val="Titre"/>
    <w:rsid w:val="00435193"/>
    <w:rPr>
      <w:rFonts w:ascii="Helvetica" w:hAnsi="Helvetica"/>
      <w:b/>
      <w:sz w:val="36"/>
      <w:szCs w:val="36"/>
      <w:lang w:val="en-US" w:eastAsia="en-US"/>
    </w:rPr>
  </w:style>
  <w:style w:type="paragraph" w:styleId="Sous-titre">
    <w:name w:val="Subtitle"/>
    <w:basedOn w:val="ArticleType"/>
    <w:next w:val="Normal"/>
    <w:link w:val="Sous-titreCar"/>
    <w:qFormat/>
    <w:rsid w:val="00435193"/>
    <w:pPr>
      <w:jc w:val="both"/>
    </w:pPr>
    <w:rPr>
      <w:sz w:val="28"/>
      <w:szCs w:val="28"/>
    </w:rPr>
  </w:style>
  <w:style w:type="character" w:customStyle="1" w:styleId="Sous-titreCar">
    <w:name w:val="Sous-titre Car"/>
    <w:basedOn w:val="Policepardfaut"/>
    <w:link w:val="Sous-titr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Policepardfau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Policepardfau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Titre3Car">
    <w:name w:val="Titre 3 Car"/>
    <w:basedOn w:val="para-firstChar"/>
    <w:link w:val="Titre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guye/Library/Containers/com.microsoft.Outlook/Data/tmp/Outlook%20Temp/ECCB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309C4-F897-4CD4-A074-FC09B71A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ECCB_Word_Template.dotx</Template>
  <TotalTime>1</TotalTime>
  <Pages>3</Pages>
  <Words>2426</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Solange Guye</dc:creator>
  <cp:lastModifiedBy>Solange Guye</cp:lastModifiedBy>
  <cp:revision>1</cp:revision>
  <cp:lastPrinted>2007-07-04T12:14:00Z</cp:lastPrinted>
  <dcterms:created xsi:type="dcterms:W3CDTF">2026-02-02T09:24:00Z</dcterms:created>
  <dcterms:modified xsi:type="dcterms:W3CDTF">2026-02-02T09:25:00Z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ies>
</file>